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F3" w:rsidRDefault="00051FF3" w:rsidP="00051FF3">
      <w:pPr>
        <w:widowControl/>
        <w:snapToGrid w:val="0"/>
        <w:jc w:val="center"/>
        <w:rPr>
          <w:rFonts w:ascii="Times New Roman" w:eastAsia="方正小标宋_GBK" w:hAnsi="Times New Roman" w:cs="宋体"/>
          <w:kern w:val="0"/>
          <w:sz w:val="44"/>
          <w:szCs w:val="44"/>
        </w:rPr>
      </w:pPr>
      <w:r>
        <w:rPr>
          <w:rFonts w:ascii="Times New Roman" w:eastAsia="方正小标宋_GBK" w:hAnsi="Times New Roman" w:cs="宋体" w:hint="eastAsia"/>
          <w:kern w:val="0"/>
          <w:sz w:val="44"/>
          <w:szCs w:val="44"/>
        </w:rPr>
        <w:t>2024</w:t>
      </w:r>
      <w:r>
        <w:rPr>
          <w:rFonts w:ascii="Times New Roman" w:eastAsia="方正小标宋_GBK" w:hAnsi="Times New Roman" w:cs="宋体" w:hint="eastAsia"/>
          <w:kern w:val="0"/>
          <w:sz w:val="44"/>
          <w:szCs w:val="44"/>
        </w:rPr>
        <w:t>年江苏省知识产权信息公共服务网点绩效评价等次</w:t>
      </w:r>
    </w:p>
    <w:p w:rsidR="00051FF3" w:rsidRDefault="00051FF3" w:rsidP="00051FF3">
      <w:pPr>
        <w:widowControl/>
        <w:snapToGrid w:val="0"/>
        <w:jc w:val="center"/>
        <w:rPr>
          <w:rFonts w:ascii="Times New Roman" w:eastAsia="方正小标宋_GBK" w:hAnsi="Times New Roman" w:cs="宋体"/>
          <w:kern w:val="0"/>
          <w:sz w:val="44"/>
          <w:szCs w:val="44"/>
        </w:rPr>
      </w:pP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2"/>
        <w:gridCol w:w="5672"/>
        <w:gridCol w:w="2133"/>
      </w:tblGrid>
      <w:tr w:rsidR="00051FF3" w:rsidTr="008D7E62">
        <w:trPr>
          <w:trHeight w:val="638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spacing w:line="400" w:lineRule="exact"/>
              <w:jc w:val="center"/>
              <w:textAlignment w:val="center"/>
              <w:rPr>
                <w:rFonts w:ascii="宋体" w:eastAsia="方正黑体_GBK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黑体_GBK" w:hAnsi="宋体" w:cs="宋体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spacing w:line="400" w:lineRule="exact"/>
              <w:jc w:val="center"/>
              <w:textAlignment w:val="center"/>
              <w:rPr>
                <w:rFonts w:ascii="宋体" w:eastAsia="方正黑体_GBK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黑体_GBK" w:hAnsi="宋体" w:cs="宋体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spacing w:line="400" w:lineRule="exact"/>
              <w:jc w:val="center"/>
              <w:textAlignment w:val="center"/>
              <w:rPr>
                <w:rFonts w:ascii="宋体" w:eastAsia="方正黑体_GBK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黑体_GBK" w:hAnsi="宋体" w:cs="宋体" w:hint="eastAsia"/>
                <w:b/>
                <w:color w:val="000000" w:themeColor="text1"/>
                <w:sz w:val="28"/>
                <w:szCs w:val="28"/>
              </w:rPr>
              <w:t>评价等次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南京理工大学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江苏省专利信息服务中心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苏州工业园区图书馆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江南大学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江苏科技大学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苏州市知识产权保护中心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常州市知识产权保护中心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镇江中智知识产权有限公司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鑫彭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知识产权代理有限公司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南通市知识产权保护中心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无锡三聚阳光知识产权服务有限公司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扬州市职业大学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南通大学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江苏省发明协会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苏州慧谷知识产权服务有限公司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南京市产品质量监督检验院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18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南京航空航天大学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苏州大学苏州知识产权研究院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江苏省科学技术情报研究所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江苏经纬知识产权运营有限公司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智慧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芽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信息科技（苏州）有限公司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扬州大学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江苏佰腾科技有限公司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无锡经济开发区知识产权保护中心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扬州市知识产权保护中心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宿迁市永泰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睿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博知识产权代理事务所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常州大学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江苏擎航知识产权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服务有限公司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江苏畅远信息科技有限公司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南京市科技信息研究所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中知高德知识产权运营管理（苏州）有限公司泰州分公司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盐城工业职业技术学院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徐州市知识产权保护中心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盐城市知识产权研究会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南京奥凯知识产权服务有限公司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38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宿迁市科技信息中心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中知高德知识产权运营管理（苏州）有限公司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河海大学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西交利物浦大学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中国矿业大学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东南大学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南京工业大学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盐城工学院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南京邮电大学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江苏省科协企业创新服务中心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淮阴师范学院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南京信息工程大学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中国药科大学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南京农业大学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江苏国际知识产权运营交易中心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南京智金科技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创新服务中心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江苏锡沂高新材料产业技术研究院有限公司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连云港市知识产权保护中心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徐州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拉沃智佳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知识产权代理有限公司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江苏省自行车电动车协会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常州机电职业技术学院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59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江苏海洋大学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江苏电子信息职业学院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江苏师范大学</w:t>
            </w:r>
          </w:p>
        </w:tc>
        <w:tc>
          <w:tcPr>
            <w:tcW w:w="2133" w:type="dxa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56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次方根科技服务（江苏连云港）有限公司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常州工学院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镇江市生产力促进中心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051FF3" w:rsidTr="008D7E62">
        <w:trPr>
          <w:trHeight w:val="2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Times" w:eastAsia="方正仿宋_GB2312" w:hAnsi="Times" w:cs="Times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" w:eastAsia="方正仿宋_GB2312" w:hAnsi="Times" w:cs="Times"/>
                <w:b/>
                <w:bCs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淮安市商标协会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51FF3" w:rsidRDefault="00051FF3" w:rsidP="008D7E62">
            <w:pPr>
              <w:widowControl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FF3"/>
    <w:rsid w:val="00051FF3"/>
    <w:rsid w:val="00366CCE"/>
    <w:rsid w:val="003A2D67"/>
    <w:rsid w:val="004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51F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rsid w:val="00051FF3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1026</Characters>
  <Application>Microsoft Office Word</Application>
  <DocSecurity>0</DocSecurity>
  <Lines>8</Lines>
  <Paragraphs>2</Paragraphs>
  <ScaleCrop>false</ScaleCrop>
  <Company>Win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2024-09-19T01:26:00Z</dcterms:created>
  <dcterms:modified xsi:type="dcterms:W3CDTF">2024-09-19T01:26:00Z</dcterms:modified>
</cp:coreProperties>
</file>