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D77" w:rsidRDefault="00F47D77" w:rsidP="00F47D77">
      <w:pPr>
        <w:spacing w:line="540" w:lineRule="exact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附件1</w:t>
      </w:r>
    </w:p>
    <w:p w:rsidR="00F47D77" w:rsidRDefault="00F47D77" w:rsidP="00F47D77">
      <w:pPr>
        <w:spacing w:beforeLines="50" w:line="640" w:lineRule="exact"/>
        <w:jc w:val="center"/>
        <w:rPr>
          <w:rFonts w:ascii="方正小标宋_GBK" w:eastAsia="方正小标宋_GBK" w:hAnsi="方正小标宋_GBK" w:cs="方正小标宋_GBK"/>
          <w:color w:val="000000"/>
          <w:kern w:val="0"/>
          <w:sz w:val="44"/>
          <w:szCs w:val="44"/>
          <w:lang/>
        </w:rPr>
      </w:pPr>
      <w:r>
        <w:rPr>
          <w:rFonts w:ascii="方正小标宋_GBK" w:eastAsia="方正小标宋_GBK" w:hAnsi="方正小标宋_GBK" w:cs="方正小标宋_GBK" w:hint="eastAsia"/>
          <w:color w:val="000000"/>
          <w:kern w:val="0"/>
          <w:sz w:val="44"/>
          <w:szCs w:val="44"/>
          <w:lang/>
        </w:rPr>
        <w:t>2024年第一期江苏省外向型企业海外</w:t>
      </w:r>
    </w:p>
    <w:p w:rsidR="00F47D77" w:rsidRDefault="00F47D77" w:rsidP="00F47D77">
      <w:pPr>
        <w:spacing w:afterLines="50" w:line="640" w:lineRule="exact"/>
        <w:jc w:val="center"/>
        <w:rPr>
          <w:rFonts w:ascii="宋体" w:eastAsia="方正小标宋_GBK" w:hAnsi="宋体" w:cs="方正小标宋_GBK"/>
          <w:color w:val="000000"/>
          <w:kern w:val="0"/>
          <w:sz w:val="36"/>
          <w:szCs w:val="36"/>
          <w:lang/>
        </w:rPr>
      </w:pPr>
      <w:r>
        <w:rPr>
          <w:rFonts w:ascii="方正小标宋_GBK" w:eastAsia="方正小标宋_GBK" w:hAnsi="方正小标宋_GBK" w:cs="方正小标宋_GBK" w:hint="eastAsia"/>
          <w:color w:val="000000"/>
          <w:kern w:val="0"/>
          <w:sz w:val="44"/>
          <w:szCs w:val="44"/>
          <w:lang/>
        </w:rPr>
        <w:t>知识产权风险防控培训班</w:t>
      </w:r>
      <w:r>
        <w:rPr>
          <w:rFonts w:ascii="宋体" w:eastAsia="方正小标宋_GBK" w:hAnsi="宋体" w:cs="方正小标宋_GBK" w:hint="eastAsia"/>
          <w:color w:val="000000"/>
          <w:kern w:val="0"/>
          <w:sz w:val="36"/>
          <w:szCs w:val="36"/>
          <w:lang/>
        </w:rPr>
        <w:t>课程表</w:t>
      </w:r>
    </w:p>
    <w:tbl>
      <w:tblPr>
        <w:tblStyle w:val="a3"/>
        <w:tblpPr w:leftFromText="180" w:rightFromText="180" w:vertAnchor="text" w:horzAnchor="page" w:tblpXSpec="center" w:tblpY="808"/>
        <w:tblOverlap w:val="never"/>
        <w:tblW w:w="9520" w:type="dxa"/>
        <w:jc w:val="center"/>
        <w:tblLayout w:type="fixed"/>
        <w:tblLook w:val="04A0"/>
      </w:tblPr>
      <w:tblGrid>
        <w:gridCol w:w="860"/>
        <w:gridCol w:w="1868"/>
        <w:gridCol w:w="3738"/>
        <w:gridCol w:w="3054"/>
      </w:tblGrid>
      <w:tr w:rsidR="00F47D77" w:rsidTr="00A36757">
        <w:trPr>
          <w:trHeight w:hRule="exact" w:val="798"/>
          <w:jc w:val="center"/>
        </w:trPr>
        <w:tc>
          <w:tcPr>
            <w:tcW w:w="2728" w:type="dxa"/>
            <w:gridSpan w:val="2"/>
            <w:noWrap/>
            <w:vAlign w:val="center"/>
          </w:tcPr>
          <w:p w:rsidR="00F47D77" w:rsidRDefault="00F47D77" w:rsidP="00A36757">
            <w:pPr>
              <w:spacing w:line="600" w:lineRule="exact"/>
              <w:jc w:val="center"/>
              <w:rPr>
                <w:rFonts w:ascii="方正黑体_GBK" w:eastAsia="方正黑体_GBK" w:hAnsi="方正黑体_GBK" w:cs="方正黑体_GBK"/>
                <w:sz w:val="32"/>
                <w:szCs w:val="32"/>
              </w:rPr>
            </w:pPr>
            <w:r>
              <w:rPr>
                <w:rFonts w:ascii="方正黑体_GBK" w:eastAsia="方正黑体_GBK" w:hAnsi="方正黑体_GBK" w:cs="方正黑体_GBK" w:hint="eastAsia"/>
                <w:sz w:val="32"/>
                <w:szCs w:val="32"/>
              </w:rPr>
              <w:t>时间</w:t>
            </w:r>
          </w:p>
        </w:tc>
        <w:tc>
          <w:tcPr>
            <w:tcW w:w="3738" w:type="dxa"/>
            <w:noWrap/>
            <w:vAlign w:val="center"/>
          </w:tcPr>
          <w:p w:rsidR="00F47D77" w:rsidRDefault="00F47D77" w:rsidP="00A36757">
            <w:pPr>
              <w:spacing w:line="600" w:lineRule="exact"/>
              <w:jc w:val="center"/>
              <w:rPr>
                <w:rFonts w:ascii="方正黑体_GBK" w:eastAsia="方正黑体_GBK" w:hAnsi="方正黑体_GBK" w:cs="方正黑体_GBK"/>
                <w:sz w:val="32"/>
                <w:szCs w:val="32"/>
              </w:rPr>
            </w:pPr>
            <w:r>
              <w:rPr>
                <w:rFonts w:ascii="方正黑体_GBK" w:eastAsia="方正黑体_GBK" w:hAnsi="方正黑体_GBK" w:cs="方正黑体_GBK" w:hint="eastAsia"/>
                <w:sz w:val="32"/>
                <w:szCs w:val="32"/>
              </w:rPr>
              <w:t>课程设置</w:t>
            </w:r>
          </w:p>
        </w:tc>
        <w:tc>
          <w:tcPr>
            <w:tcW w:w="3054" w:type="dxa"/>
            <w:noWrap/>
            <w:vAlign w:val="center"/>
          </w:tcPr>
          <w:p w:rsidR="00F47D77" w:rsidRDefault="00F47D77" w:rsidP="00A36757">
            <w:pPr>
              <w:spacing w:line="600" w:lineRule="exact"/>
              <w:jc w:val="center"/>
              <w:rPr>
                <w:rFonts w:ascii="方正黑体_GBK" w:eastAsia="方正黑体_GBK" w:hAnsi="方正黑体_GBK" w:cs="方正黑体_GBK"/>
                <w:sz w:val="32"/>
                <w:szCs w:val="32"/>
              </w:rPr>
            </w:pPr>
            <w:r>
              <w:rPr>
                <w:rFonts w:ascii="方正黑体_GBK" w:eastAsia="方正黑体_GBK" w:hAnsi="方正黑体_GBK" w:cs="方正黑体_GBK" w:hint="eastAsia"/>
                <w:sz w:val="32"/>
                <w:szCs w:val="32"/>
              </w:rPr>
              <w:t>授课老师</w:t>
            </w:r>
          </w:p>
        </w:tc>
      </w:tr>
      <w:tr w:rsidR="00F47D77" w:rsidTr="00A36757">
        <w:trPr>
          <w:trHeight w:hRule="exact" w:val="694"/>
          <w:jc w:val="center"/>
        </w:trPr>
        <w:tc>
          <w:tcPr>
            <w:tcW w:w="860" w:type="dxa"/>
            <w:vMerge w:val="restart"/>
            <w:noWrap/>
            <w:vAlign w:val="center"/>
          </w:tcPr>
          <w:p w:rsidR="00F47D77" w:rsidRDefault="00F47D77" w:rsidP="00A36757">
            <w:pPr>
              <w:spacing w:line="600" w:lineRule="exact"/>
              <w:jc w:val="center"/>
              <w:rPr>
                <w:rFonts w:ascii="宋体" w:eastAsia="方正仿宋_GBK" w:hAnsi="宋体" w:cs="方正仿宋_GBK"/>
                <w:color w:val="000000" w:themeColor="text1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宋体" w:eastAsia="方正仿宋_GBK" w:hAnsi="宋体" w:cs="方正仿宋_GBK" w:hint="eastAsia"/>
                <w:color w:val="000000" w:themeColor="text1"/>
                <w:sz w:val="28"/>
                <w:szCs w:val="28"/>
              </w:rPr>
              <w:t>月</w:t>
            </w:r>
            <w:r>
              <w:rPr>
                <w:rFonts w:ascii="宋体" w:eastAsia="方正仿宋_GBK" w:hAnsi="宋体" w:cs="方正仿宋_GBK" w:hint="eastAsia"/>
                <w:color w:val="000000" w:themeColor="text1"/>
                <w:sz w:val="28"/>
                <w:szCs w:val="28"/>
              </w:rPr>
              <w:t>28</w:t>
            </w:r>
            <w:r>
              <w:rPr>
                <w:rFonts w:ascii="宋体" w:eastAsia="方正仿宋_GBK" w:hAnsi="宋体" w:cs="方正仿宋_GBK" w:hint="eastAsia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1868" w:type="dxa"/>
            <w:noWrap/>
            <w:vAlign w:val="center"/>
          </w:tcPr>
          <w:p w:rsidR="00F47D77" w:rsidRDefault="00F47D77" w:rsidP="00A36757">
            <w:pPr>
              <w:spacing w:line="600" w:lineRule="exact"/>
              <w:jc w:val="center"/>
              <w:rPr>
                <w:rFonts w:ascii="宋体" w:eastAsia="方正仿宋_GBK" w:hAnsi="宋体" w:cs="方正仿宋_GBK"/>
                <w:color w:val="000000" w:themeColor="text1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 w:themeColor="text1"/>
                <w:sz w:val="28"/>
                <w:szCs w:val="28"/>
              </w:rPr>
              <w:t>13:30-13:40</w:t>
            </w:r>
          </w:p>
        </w:tc>
        <w:tc>
          <w:tcPr>
            <w:tcW w:w="3738" w:type="dxa"/>
            <w:noWrap/>
            <w:vAlign w:val="center"/>
          </w:tcPr>
          <w:p w:rsidR="00F47D77" w:rsidRDefault="00F47D77" w:rsidP="00A36757">
            <w:pPr>
              <w:spacing w:line="400" w:lineRule="exact"/>
              <w:jc w:val="center"/>
              <w:rPr>
                <w:rFonts w:ascii="宋体" w:eastAsia="方正仿宋_GBK" w:hAnsi="宋体" w:cs="方正仿宋_GBK"/>
                <w:color w:val="000000" w:themeColor="text1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 w:themeColor="text1"/>
                <w:sz w:val="28"/>
                <w:szCs w:val="28"/>
              </w:rPr>
              <w:t>开班动员</w:t>
            </w:r>
          </w:p>
        </w:tc>
        <w:tc>
          <w:tcPr>
            <w:tcW w:w="3054" w:type="dxa"/>
            <w:noWrap/>
            <w:vAlign w:val="center"/>
          </w:tcPr>
          <w:p w:rsidR="00F47D77" w:rsidRDefault="00F47D77" w:rsidP="00A36757">
            <w:pPr>
              <w:spacing w:line="400" w:lineRule="exact"/>
              <w:jc w:val="center"/>
              <w:rPr>
                <w:rFonts w:ascii="宋体" w:eastAsia="方正仿宋_GBK" w:hAnsi="宋体" w:cs="方正仿宋_GBK"/>
                <w:color w:val="000000" w:themeColor="text1"/>
                <w:sz w:val="28"/>
                <w:szCs w:val="28"/>
                <w:highlight w:val="yellow"/>
              </w:rPr>
            </w:pPr>
            <w:r>
              <w:rPr>
                <w:rFonts w:ascii="宋体" w:eastAsia="方正仿宋_GBK" w:hAnsi="宋体" w:cs="方正仿宋_GBK" w:hint="eastAsia"/>
                <w:color w:val="000000" w:themeColor="text1"/>
                <w:sz w:val="28"/>
                <w:szCs w:val="28"/>
              </w:rPr>
              <w:t>处室负责人</w:t>
            </w:r>
          </w:p>
        </w:tc>
      </w:tr>
      <w:tr w:rsidR="00F47D77" w:rsidTr="00A36757">
        <w:trPr>
          <w:trHeight w:hRule="exact" w:val="1552"/>
          <w:jc w:val="center"/>
        </w:trPr>
        <w:tc>
          <w:tcPr>
            <w:tcW w:w="860" w:type="dxa"/>
            <w:vMerge/>
            <w:noWrap/>
            <w:vAlign w:val="center"/>
          </w:tcPr>
          <w:p w:rsidR="00F47D77" w:rsidRDefault="00F47D77" w:rsidP="00A36757">
            <w:pPr>
              <w:spacing w:line="600" w:lineRule="exact"/>
              <w:jc w:val="center"/>
              <w:rPr>
                <w:rFonts w:ascii="宋体" w:eastAsia="方正仿宋_GBK" w:hAnsi="宋体" w:cs="方正仿宋_GBK"/>
                <w:color w:val="000000" w:themeColor="text1"/>
                <w:sz w:val="28"/>
                <w:szCs w:val="28"/>
              </w:rPr>
            </w:pPr>
          </w:p>
        </w:tc>
        <w:tc>
          <w:tcPr>
            <w:tcW w:w="1868" w:type="dxa"/>
            <w:noWrap/>
            <w:vAlign w:val="center"/>
          </w:tcPr>
          <w:p w:rsidR="00F47D77" w:rsidRDefault="00F47D77" w:rsidP="00A36757">
            <w:pPr>
              <w:spacing w:line="600" w:lineRule="exact"/>
              <w:jc w:val="center"/>
              <w:rPr>
                <w:rFonts w:ascii="宋体" w:eastAsia="方正仿宋_GBK" w:hAnsi="宋体" w:cs="方正仿宋_GBK"/>
                <w:color w:val="000000" w:themeColor="text1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 w:themeColor="text1"/>
                <w:sz w:val="28"/>
                <w:szCs w:val="28"/>
              </w:rPr>
              <w:t>13:40-15:40</w:t>
            </w:r>
          </w:p>
        </w:tc>
        <w:tc>
          <w:tcPr>
            <w:tcW w:w="3738" w:type="dxa"/>
            <w:noWrap/>
            <w:vAlign w:val="center"/>
          </w:tcPr>
          <w:p w:rsidR="00F47D77" w:rsidRDefault="00F47D77" w:rsidP="00A36757">
            <w:pPr>
              <w:spacing w:line="400" w:lineRule="exact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 w:themeColor="text1"/>
                <w:sz w:val="28"/>
                <w:szCs w:val="28"/>
              </w:rPr>
              <w:t>医疗器械产业海外知识产权诉讼案例分析</w:t>
            </w:r>
          </w:p>
        </w:tc>
        <w:tc>
          <w:tcPr>
            <w:tcW w:w="3054" w:type="dxa"/>
            <w:noWrap/>
            <w:vAlign w:val="center"/>
          </w:tcPr>
          <w:p w:rsidR="00F47D77" w:rsidRDefault="00F47D77" w:rsidP="00A36757">
            <w:pPr>
              <w:spacing w:line="400" w:lineRule="exact"/>
              <w:jc w:val="center"/>
              <w:rPr>
                <w:rFonts w:ascii="宋体" w:eastAsia="方正仿宋_GBK" w:hAnsi="宋体" w:cs="方正仿宋_GBK"/>
                <w:color w:val="000000" w:themeColor="text1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 w:themeColor="text1"/>
                <w:sz w:val="28"/>
                <w:szCs w:val="28"/>
              </w:rPr>
              <w:t>何菁</w:t>
            </w:r>
            <w:r>
              <w:rPr>
                <w:rFonts w:ascii="宋体" w:eastAsia="方正仿宋_GBK" w:hAnsi="宋体" w:cs="方正仿宋_GBK" w:hint="eastAsia"/>
                <w:color w:val="000000" w:themeColor="text1"/>
                <w:sz w:val="28"/>
                <w:szCs w:val="28"/>
              </w:rPr>
              <w:t xml:space="preserve">  </w:t>
            </w:r>
          </w:p>
          <w:p w:rsidR="00F47D77" w:rsidRDefault="00F47D77" w:rsidP="00A36757">
            <w:pPr>
              <w:spacing w:line="400" w:lineRule="exact"/>
              <w:jc w:val="center"/>
              <w:rPr>
                <w:rFonts w:ascii="宋体" w:eastAsia="方正仿宋_GBK" w:hAnsi="宋体" w:cs="方正仿宋_GBK"/>
                <w:color w:val="000000" w:themeColor="text1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 w:themeColor="text1"/>
                <w:sz w:val="28"/>
                <w:szCs w:val="28"/>
              </w:rPr>
              <w:t>己任律师事务所</w:t>
            </w:r>
          </w:p>
          <w:p w:rsidR="00F47D77" w:rsidRDefault="00F47D77" w:rsidP="00A36757"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8"/>
                <w:szCs w:val="28"/>
              </w:rPr>
              <w:t>创办人</w:t>
            </w:r>
          </w:p>
        </w:tc>
      </w:tr>
      <w:tr w:rsidR="00F47D77" w:rsidTr="00A36757">
        <w:trPr>
          <w:trHeight w:hRule="exact" w:val="1563"/>
          <w:jc w:val="center"/>
        </w:trPr>
        <w:tc>
          <w:tcPr>
            <w:tcW w:w="860" w:type="dxa"/>
            <w:vMerge/>
            <w:noWrap/>
            <w:vAlign w:val="center"/>
          </w:tcPr>
          <w:p w:rsidR="00F47D77" w:rsidRDefault="00F47D77" w:rsidP="00A36757">
            <w:pPr>
              <w:spacing w:line="600" w:lineRule="exact"/>
              <w:jc w:val="center"/>
              <w:rPr>
                <w:rFonts w:ascii="宋体" w:eastAsia="方正仿宋_GBK" w:hAnsi="宋体" w:cs="方正仿宋_GBK"/>
                <w:color w:val="000000" w:themeColor="text1"/>
                <w:sz w:val="28"/>
                <w:szCs w:val="28"/>
              </w:rPr>
            </w:pPr>
          </w:p>
        </w:tc>
        <w:tc>
          <w:tcPr>
            <w:tcW w:w="1868" w:type="dxa"/>
            <w:noWrap/>
            <w:vAlign w:val="center"/>
          </w:tcPr>
          <w:p w:rsidR="00F47D77" w:rsidRDefault="00F47D77" w:rsidP="00A36757">
            <w:pPr>
              <w:spacing w:line="600" w:lineRule="exact"/>
              <w:jc w:val="center"/>
              <w:rPr>
                <w:rFonts w:ascii="宋体" w:eastAsia="方正仿宋_GBK" w:hAnsi="宋体" w:cs="方正仿宋_GBK"/>
                <w:color w:val="000000" w:themeColor="text1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 w:themeColor="text1"/>
                <w:sz w:val="28"/>
                <w:szCs w:val="28"/>
              </w:rPr>
              <w:t>15:50-17:50</w:t>
            </w:r>
          </w:p>
        </w:tc>
        <w:tc>
          <w:tcPr>
            <w:tcW w:w="3738" w:type="dxa"/>
            <w:noWrap/>
            <w:vAlign w:val="center"/>
          </w:tcPr>
          <w:p w:rsidR="00F47D77" w:rsidRDefault="00F47D77" w:rsidP="00A36757">
            <w:pPr>
              <w:spacing w:line="400" w:lineRule="exact"/>
              <w:jc w:val="center"/>
              <w:rPr>
                <w:rFonts w:ascii="宋体" w:eastAsia="方正仿宋_GBK" w:hAnsi="宋体" w:cs="方正仿宋_GBK"/>
                <w:color w:val="000000" w:themeColor="text1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 w:themeColor="text1"/>
                <w:sz w:val="28"/>
                <w:szCs w:val="28"/>
              </w:rPr>
              <w:t>医疗器械领域跨境专利许可和转让的风险防控</w:t>
            </w:r>
          </w:p>
        </w:tc>
        <w:tc>
          <w:tcPr>
            <w:tcW w:w="3054" w:type="dxa"/>
            <w:noWrap/>
            <w:vAlign w:val="center"/>
          </w:tcPr>
          <w:p w:rsidR="00F47D77" w:rsidRDefault="00F47D77" w:rsidP="00A36757">
            <w:pPr>
              <w:spacing w:line="400" w:lineRule="exact"/>
              <w:jc w:val="center"/>
              <w:rPr>
                <w:rFonts w:ascii="宋体" w:eastAsia="方正仿宋_GBK" w:hAnsi="宋体" w:cs="方正仿宋_GBK"/>
                <w:color w:val="000000" w:themeColor="text1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 w:themeColor="text1"/>
                <w:sz w:val="28"/>
                <w:szCs w:val="28"/>
              </w:rPr>
              <w:t>姚冠扬</w:t>
            </w:r>
          </w:p>
          <w:p w:rsidR="00F47D77" w:rsidRDefault="00F47D77" w:rsidP="00A36757">
            <w:pPr>
              <w:spacing w:line="400" w:lineRule="exact"/>
              <w:jc w:val="center"/>
              <w:rPr>
                <w:rFonts w:ascii="宋体" w:eastAsia="方正仿宋_GBK" w:hAnsi="宋体" w:cs="方正仿宋_GBK"/>
                <w:color w:val="000000" w:themeColor="text1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 w:themeColor="text1"/>
                <w:sz w:val="28"/>
                <w:szCs w:val="28"/>
              </w:rPr>
              <w:t>柳沈律师事务所</w:t>
            </w:r>
          </w:p>
          <w:p w:rsidR="00F47D77" w:rsidRDefault="00F47D77" w:rsidP="00A36757">
            <w:pPr>
              <w:spacing w:line="400" w:lineRule="exact"/>
              <w:jc w:val="center"/>
              <w:rPr>
                <w:rFonts w:ascii="宋体" w:eastAsia="方正仿宋_GBK" w:hAnsi="宋体" w:cs="方正仿宋_GBK"/>
                <w:color w:val="000000" w:themeColor="text1"/>
                <w:sz w:val="28"/>
                <w:szCs w:val="28"/>
                <w:highlight w:val="yellow"/>
              </w:rPr>
            </w:pPr>
            <w:r>
              <w:rPr>
                <w:rFonts w:ascii="宋体" w:eastAsia="方正仿宋_GBK" w:hAnsi="宋体" w:cs="方正仿宋_GBK" w:hint="eastAsia"/>
                <w:color w:val="000000" w:themeColor="text1"/>
                <w:sz w:val="28"/>
                <w:szCs w:val="28"/>
              </w:rPr>
              <w:t>合伙人</w:t>
            </w:r>
          </w:p>
        </w:tc>
      </w:tr>
      <w:tr w:rsidR="00F47D77" w:rsidTr="00A36757">
        <w:trPr>
          <w:trHeight w:hRule="exact" w:val="1451"/>
          <w:jc w:val="center"/>
        </w:trPr>
        <w:tc>
          <w:tcPr>
            <w:tcW w:w="860" w:type="dxa"/>
            <w:vMerge w:val="restart"/>
            <w:noWrap/>
            <w:vAlign w:val="center"/>
          </w:tcPr>
          <w:p w:rsidR="00F47D77" w:rsidRDefault="00F47D77" w:rsidP="00A36757">
            <w:pPr>
              <w:spacing w:line="600" w:lineRule="exact"/>
              <w:jc w:val="center"/>
              <w:rPr>
                <w:rFonts w:ascii="宋体" w:eastAsia="方正仿宋_GBK" w:hAnsi="宋体" w:cs="方正仿宋_GBK"/>
                <w:color w:val="000000" w:themeColor="text1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宋体" w:eastAsia="方正仿宋_GBK" w:hAnsi="宋体" w:cs="方正仿宋_GBK" w:hint="eastAsia"/>
                <w:color w:val="000000" w:themeColor="text1"/>
                <w:sz w:val="28"/>
                <w:szCs w:val="28"/>
              </w:rPr>
              <w:t>月</w:t>
            </w:r>
            <w:r>
              <w:rPr>
                <w:rFonts w:ascii="宋体" w:eastAsia="方正仿宋_GBK" w:hAnsi="宋体" w:cs="方正仿宋_GBK" w:hint="eastAsia"/>
                <w:color w:val="000000" w:themeColor="text1"/>
                <w:sz w:val="28"/>
                <w:szCs w:val="28"/>
              </w:rPr>
              <w:t>29</w:t>
            </w:r>
            <w:r>
              <w:rPr>
                <w:rFonts w:ascii="宋体" w:eastAsia="方正仿宋_GBK" w:hAnsi="宋体" w:cs="方正仿宋_GBK" w:hint="eastAsia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1868" w:type="dxa"/>
            <w:noWrap/>
            <w:vAlign w:val="center"/>
          </w:tcPr>
          <w:p w:rsidR="00F47D77" w:rsidRDefault="00F47D77" w:rsidP="00A36757">
            <w:pPr>
              <w:spacing w:line="600" w:lineRule="exact"/>
              <w:jc w:val="center"/>
              <w:rPr>
                <w:rFonts w:ascii="宋体" w:eastAsia="方正仿宋_GBK" w:hAnsi="宋体" w:cs="方正仿宋_GBK"/>
                <w:color w:val="000000" w:themeColor="text1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 w:themeColor="text1"/>
                <w:sz w:val="28"/>
                <w:szCs w:val="28"/>
              </w:rPr>
              <w:t>9:00-12:00</w:t>
            </w:r>
          </w:p>
        </w:tc>
        <w:tc>
          <w:tcPr>
            <w:tcW w:w="3738" w:type="dxa"/>
            <w:noWrap/>
            <w:vAlign w:val="center"/>
          </w:tcPr>
          <w:p w:rsidR="00F47D77" w:rsidRDefault="00F47D77" w:rsidP="00A36757">
            <w:pPr>
              <w:spacing w:line="400" w:lineRule="exact"/>
              <w:jc w:val="center"/>
              <w:rPr>
                <w:rFonts w:ascii="宋体" w:eastAsia="方正仿宋_GBK" w:hAnsi="宋体" w:cs="方正仿宋_GBK"/>
                <w:color w:val="000000" w:themeColor="text1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 w:themeColor="text1"/>
                <w:kern w:val="2"/>
                <w:sz w:val="28"/>
                <w:szCs w:val="28"/>
              </w:rPr>
              <w:t>医疗器械企业商业秘密侵权案例及海外保护思路</w:t>
            </w:r>
          </w:p>
        </w:tc>
        <w:tc>
          <w:tcPr>
            <w:tcW w:w="3054" w:type="dxa"/>
            <w:noWrap/>
            <w:vAlign w:val="center"/>
          </w:tcPr>
          <w:p w:rsidR="00F47D77" w:rsidRDefault="00F47D77" w:rsidP="00A36757">
            <w:pPr>
              <w:spacing w:line="400" w:lineRule="exact"/>
              <w:jc w:val="center"/>
              <w:rPr>
                <w:rFonts w:ascii="宋体" w:eastAsia="方正仿宋_GBK" w:hAnsi="宋体" w:cs="方正仿宋_GBK"/>
                <w:color w:val="000000" w:themeColor="text1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 w:themeColor="text1"/>
                <w:sz w:val="28"/>
                <w:szCs w:val="28"/>
              </w:rPr>
              <w:t>蒋海军</w:t>
            </w:r>
            <w:r>
              <w:rPr>
                <w:rFonts w:ascii="宋体" w:eastAsia="方正仿宋_GBK" w:hAnsi="宋体" w:cs="方正仿宋_GBK" w:hint="eastAsia"/>
                <w:color w:val="000000" w:themeColor="text1"/>
                <w:sz w:val="28"/>
                <w:szCs w:val="28"/>
              </w:rPr>
              <w:t xml:space="preserve">  </w:t>
            </w:r>
          </w:p>
          <w:p w:rsidR="00F47D77" w:rsidRDefault="00F47D77" w:rsidP="00A36757">
            <w:pPr>
              <w:spacing w:line="400" w:lineRule="exact"/>
              <w:jc w:val="center"/>
              <w:rPr>
                <w:rFonts w:ascii="宋体" w:eastAsia="方正仿宋_GBK" w:hAnsi="宋体" w:cs="方正仿宋_GBK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宋体" w:eastAsia="方正仿宋_GBK" w:hAnsi="宋体" w:cs="方正仿宋_GBK" w:hint="eastAsia"/>
                <w:color w:val="000000" w:themeColor="text1"/>
                <w:sz w:val="28"/>
                <w:szCs w:val="28"/>
              </w:rPr>
              <w:t>瑞途律师</w:t>
            </w:r>
            <w:proofErr w:type="gramEnd"/>
            <w:r>
              <w:rPr>
                <w:rFonts w:ascii="宋体" w:eastAsia="方正仿宋_GBK" w:hAnsi="宋体" w:cs="方正仿宋_GBK" w:hint="eastAsia"/>
                <w:color w:val="000000" w:themeColor="text1"/>
                <w:sz w:val="28"/>
                <w:szCs w:val="28"/>
              </w:rPr>
              <w:t>事务所</w:t>
            </w:r>
          </w:p>
          <w:p w:rsidR="00F47D77" w:rsidRDefault="00F47D77" w:rsidP="00A36757">
            <w:pPr>
              <w:spacing w:line="400" w:lineRule="exact"/>
              <w:jc w:val="center"/>
              <w:rPr>
                <w:rFonts w:ascii="宋体" w:eastAsia="方正仿宋_GBK" w:hAnsi="宋体" w:cs="方正仿宋_GBK"/>
                <w:color w:val="000000" w:themeColor="text1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 w:themeColor="text1"/>
                <w:sz w:val="28"/>
                <w:szCs w:val="28"/>
              </w:rPr>
              <w:t>主任</w:t>
            </w:r>
          </w:p>
        </w:tc>
      </w:tr>
      <w:tr w:rsidR="00F47D77" w:rsidTr="00A36757">
        <w:trPr>
          <w:trHeight w:hRule="exact" w:val="1316"/>
          <w:jc w:val="center"/>
        </w:trPr>
        <w:tc>
          <w:tcPr>
            <w:tcW w:w="860" w:type="dxa"/>
            <w:vMerge/>
            <w:noWrap/>
            <w:vAlign w:val="center"/>
          </w:tcPr>
          <w:p w:rsidR="00F47D77" w:rsidRDefault="00F47D77" w:rsidP="00A36757">
            <w:pPr>
              <w:spacing w:line="600" w:lineRule="exact"/>
              <w:jc w:val="center"/>
              <w:rPr>
                <w:rFonts w:ascii="宋体" w:eastAsia="方正仿宋_GBK" w:hAnsi="宋体" w:cs="方正仿宋_GBK"/>
                <w:color w:val="000000" w:themeColor="text1"/>
                <w:sz w:val="28"/>
                <w:szCs w:val="28"/>
              </w:rPr>
            </w:pPr>
          </w:p>
        </w:tc>
        <w:tc>
          <w:tcPr>
            <w:tcW w:w="1868" w:type="dxa"/>
            <w:noWrap/>
            <w:vAlign w:val="center"/>
          </w:tcPr>
          <w:p w:rsidR="00F47D77" w:rsidRDefault="00F47D77" w:rsidP="00A36757">
            <w:pPr>
              <w:spacing w:line="600" w:lineRule="exact"/>
              <w:jc w:val="center"/>
              <w:rPr>
                <w:rFonts w:ascii="宋体" w:eastAsia="方正仿宋_GBK" w:hAnsi="宋体" w:cs="方正仿宋_GBK"/>
                <w:color w:val="000000" w:themeColor="text1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 w:themeColor="text1"/>
                <w:sz w:val="28"/>
                <w:szCs w:val="28"/>
              </w:rPr>
              <w:t>13:30-15:30</w:t>
            </w:r>
          </w:p>
        </w:tc>
        <w:tc>
          <w:tcPr>
            <w:tcW w:w="3738" w:type="dxa"/>
            <w:noWrap/>
            <w:vAlign w:val="center"/>
          </w:tcPr>
          <w:p w:rsidR="00F47D77" w:rsidRDefault="00F47D77" w:rsidP="00A36757">
            <w:pPr>
              <w:spacing w:line="400" w:lineRule="exact"/>
              <w:jc w:val="center"/>
              <w:rPr>
                <w:rFonts w:ascii="宋体" w:eastAsia="方正仿宋_GBK" w:hAnsi="宋体" w:cs="方正仿宋_GBK"/>
                <w:color w:val="000000" w:themeColor="text1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 w:themeColor="text1"/>
                <w:sz w:val="28"/>
                <w:szCs w:val="28"/>
              </w:rPr>
              <w:t>医疗器械产业海外知识产权布局与规划</w:t>
            </w:r>
          </w:p>
        </w:tc>
        <w:tc>
          <w:tcPr>
            <w:tcW w:w="3054" w:type="dxa"/>
            <w:noWrap/>
            <w:vAlign w:val="center"/>
          </w:tcPr>
          <w:p w:rsidR="00F47D77" w:rsidRDefault="00F47D77" w:rsidP="00A36757">
            <w:pPr>
              <w:spacing w:line="400" w:lineRule="exact"/>
              <w:jc w:val="center"/>
              <w:rPr>
                <w:rFonts w:ascii="宋体" w:eastAsia="方正仿宋_GBK" w:hAnsi="宋体" w:cs="方正仿宋_GBK"/>
                <w:color w:val="000000" w:themeColor="text1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 w:themeColor="text1"/>
                <w:sz w:val="28"/>
                <w:szCs w:val="28"/>
              </w:rPr>
              <w:t>李</w:t>
            </w:r>
            <w:r>
              <w:rPr>
                <w:rFonts w:ascii="宋体" w:eastAsia="方正仿宋_GBK" w:hAnsi="宋体" w:cs="方正仿宋_GBK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宋体" w:eastAsia="方正仿宋_GBK" w:hAnsi="宋体" w:cs="方正仿宋_GBK" w:hint="eastAsia"/>
                <w:color w:val="000000" w:themeColor="text1"/>
                <w:sz w:val="28"/>
                <w:szCs w:val="28"/>
              </w:rPr>
              <w:t>静</w:t>
            </w:r>
          </w:p>
          <w:p w:rsidR="00F47D77" w:rsidRDefault="00F47D77" w:rsidP="00A36757">
            <w:pPr>
              <w:spacing w:line="400" w:lineRule="exact"/>
              <w:jc w:val="center"/>
              <w:rPr>
                <w:rFonts w:ascii="宋体" w:eastAsia="方正仿宋_GBK" w:hAnsi="宋体" w:cs="方正仿宋_GBK"/>
                <w:color w:val="000000" w:themeColor="text1"/>
                <w:spacing w:val="-2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 w:themeColor="text1"/>
                <w:spacing w:val="-20"/>
                <w:sz w:val="28"/>
                <w:szCs w:val="28"/>
              </w:rPr>
              <w:t>南京苏高专利商标</w:t>
            </w:r>
            <w:r>
              <w:rPr>
                <w:rFonts w:ascii="宋体" w:eastAsia="方正仿宋_GBK" w:hAnsi="宋体" w:cs="方正仿宋_GBK"/>
                <w:color w:val="000000" w:themeColor="text1"/>
                <w:spacing w:val="-20"/>
                <w:sz w:val="28"/>
                <w:szCs w:val="28"/>
              </w:rPr>
              <w:t>事务所</w:t>
            </w:r>
          </w:p>
          <w:p w:rsidR="00F47D77" w:rsidRDefault="00F47D77" w:rsidP="00A36757"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28"/>
                <w:szCs w:val="28"/>
                <w:lang w:val="en-GB"/>
              </w:rPr>
              <w:t>合伙人</w:t>
            </w:r>
          </w:p>
        </w:tc>
      </w:tr>
      <w:tr w:rsidR="00F47D77" w:rsidTr="00A36757">
        <w:trPr>
          <w:trHeight w:hRule="exact" w:val="711"/>
          <w:jc w:val="center"/>
        </w:trPr>
        <w:tc>
          <w:tcPr>
            <w:tcW w:w="860" w:type="dxa"/>
            <w:vMerge/>
            <w:noWrap/>
            <w:vAlign w:val="center"/>
          </w:tcPr>
          <w:p w:rsidR="00F47D77" w:rsidRDefault="00F47D77" w:rsidP="00A36757">
            <w:pPr>
              <w:spacing w:line="600" w:lineRule="exact"/>
              <w:jc w:val="center"/>
              <w:rPr>
                <w:rFonts w:ascii="宋体" w:eastAsia="方正仿宋_GBK" w:hAnsi="宋体" w:cs="方正仿宋_GBK"/>
                <w:color w:val="000000" w:themeColor="text1"/>
                <w:sz w:val="28"/>
                <w:szCs w:val="28"/>
              </w:rPr>
            </w:pPr>
          </w:p>
        </w:tc>
        <w:tc>
          <w:tcPr>
            <w:tcW w:w="1868" w:type="dxa"/>
            <w:noWrap/>
            <w:vAlign w:val="center"/>
          </w:tcPr>
          <w:p w:rsidR="00F47D77" w:rsidRDefault="00F47D77" w:rsidP="00A36757">
            <w:pPr>
              <w:spacing w:line="600" w:lineRule="exact"/>
              <w:jc w:val="center"/>
              <w:rPr>
                <w:rFonts w:ascii="宋体" w:eastAsia="方正仿宋_GBK" w:hAnsi="宋体" w:cs="方正仿宋_GBK"/>
                <w:color w:val="FF0000"/>
                <w:sz w:val="28"/>
                <w:szCs w:val="28"/>
              </w:rPr>
            </w:pPr>
            <w:r>
              <w:rPr>
                <w:rFonts w:ascii="宋体" w:eastAsia="方正仿宋_GBK" w:hAnsi="宋体" w:cs="方正仿宋_GBK" w:hint="eastAsia"/>
                <w:color w:val="000000" w:themeColor="text1"/>
                <w:sz w:val="28"/>
                <w:szCs w:val="28"/>
              </w:rPr>
              <w:t>15:40</w:t>
            </w:r>
            <w:r>
              <w:rPr>
                <w:rFonts w:ascii="宋体" w:eastAsia="方正仿宋_GBK" w:hAnsi="宋体" w:cs="方正仿宋_GBK" w:hint="eastAsia"/>
                <w:color w:val="000000" w:themeColor="text1"/>
                <w:sz w:val="28"/>
                <w:szCs w:val="28"/>
              </w:rPr>
              <w:t>以后</w:t>
            </w:r>
          </w:p>
        </w:tc>
        <w:tc>
          <w:tcPr>
            <w:tcW w:w="6792" w:type="dxa"/>
            <w:gridSpan w:val="2"/>
            <w:noWrap/>
            <w:vAlign w:val="center"/>
          </w:tcPr>
          <w:p w:rsidR="00F47D77" w:rsidRDefault="00F47D77" w:rsidP="00A36757">
            <w:pPr>
              <w:spacing w:line="400" w:lineRule="exact"/>
              <w:jc w:val="center"/>
              <w:rPr>
                <w:rFonts w:ascii="宋体" w:eastAsia="方正仿宋_GBK" w:hAnsi="宋体" w:cs="方正仿宋_GBK"/>
                <w:color w:val="FF0000"/>
                <w:sz w:val="28"/>
                <w:szCs w:val="28"/>
                <w:highlight w:val="yellow"/>
              </w:rPr>
            </w:pPr>
            <w:r>
              <w:rPr>
                <w:rFonts w:ascii="宋体" w:eastAsia="方正仿宋_GBK" w:hAnsi="宋体" w:cs="方正仿宋_GBK" w:hint="eastAsia"/>
                <w:color w:val="000000" w:themeColor="text1"/>
                <w:sz w:val="28"/>
                <w:szCs w:val="28"/>
              </w:rPr>
              <w:t>返</w:t>
            </w:r>
            <w:r>
              <w:rPr>
                <w:rFonts w:ascii="宋体" w:eastAsia="方正仿宋_GBK" w:hAnsi="宋体" w:cs="方正仿宋_GBK" w:hint="eastAsia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宋体" w:eastAsia="方正仿宋_GBK" w:hAnsi="宋体" w:cs="方正仿宋_GBK" w:hint="eastAsia"/>
                <w:color w:val="000000" w:themeColor="text1"/>
                <w:sz w:val="28"/>
                <w:szCs w:val="28"/>
              </w:rPr>
              <w:t>程</w:t>
            </w:r>
          </w:p>
        </w:tc>
      </w:tr>
    </w:tbl>
    <w:p w:rsidR="003A2D67" w:rsidRDefault="003A2D67"/>
    <w:sectPr w:rsidR="003A2D67" w:rsidSect="003A2D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47D77"/>
    <w:rsid w:val="00366CCE"/>
    <w:rsid w:val="003A2D67"/>
    <w:rsid w:val="00885324"/>
    <w:rsid w:val="00F47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D7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F47D7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>Win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2024-03-07T04:14:00Z</dcterms:created>
  <dcterms:modified xsi:type="dcterms:W3CDTF">2024-03-07T04:14:00Z</dcterms:modified>
</cp:coreProperties>
</file>