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54" w:rsidRDefault="00B34154" w:rsidP="00B34154">
      <w:pPr>
        <w:rPr>
          <w:rFonts w:ascii="方正黑体简体" w:eastAsia="方正黑体简体" w:hAnsi="方正黑体简体" w:cs="方正黑体简体"/>
          <w:color w:val="000000"/>
          <w:sz w:val="36"/>
          <w:szCs w:val="36"/>
          <w:lang/>
        </w:rPr>
      </w:pPr>
      <w:r>
        <w:rPr>
          <w:rFonts w:ascii="方正黑体_GBK" w:eastAsia="方正黑体_GBK" w:hAnsi="方正黑体_GBK" w:cs="方正黑体_GBK" w:hint="eastAsia"/>
          <w:bCs/>
          <w:snapToGrid w:val="0"/>
          <w:sz w:val="32"/>
          <w:szCs w:val="32"/>
          <w:lang/>
        </w:rPr>
        <w:t>附件1</w:t>
      </w:r>
    </w:p>
    <w:p w:rsidR="00B34154" w:rsidRDefault="00B34154" w:rsidP="00B34154">
      <w:pPr>
        <w:pStyle w:val="a3"/>
        <w:shd w:val="clear" w:color="auto" w:fill="FFFFFF"/>
        <w:spacing w:beforeAutospacing="0" w:after="210" w:afterAutospacing="0" w:line="401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/>
        </w:rPr>
        <w:t>优势企业申报名额分配表</w:t>
      </w:r>
    </w:p>
    <w:tbl>
      <w:tblPr>
        <w:tblW w:w="7739" w:type="dxa"/>
        <w:jc w:val="center"/>
        <w:tblLayout w:type="fixed"/>
        <w:tblLook w:val="04A0"/>
      </w:tblPr>
      <w:tblGrid>
        <w:gridCol w:w="3518"/>
        <w:gridCol w:w="4221"/>
      </w:tblGrid>
      <w:tr w:rsidR="00B34154" w:rsidTr="00984209">
        <w:trPr>
          <w:trHeight w:hRule="exact" w:val="567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32"/>
                <w:szCs w:val="32"/>
                <w:lang/>
              </w:rPr>
              <w:t>设区市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154" w:rsidRDefault="00B34154" w:rsidP="00984209">
            <w:pPr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sz w:val="32"/>
                <w:szCs w:val="32"/>
                <w:lang/>
              </w:rPr>
              <w:t>申报名额（家）</w:t>
            </w:r>
          </w:p>
        </w:tc>
      </w:tr>
      <w:tr w:rsidR="00B34154" w:rsidTr="00984209">
        <w:trPr>
          <w:cantSplit/>
          <w:trHeight w:hRule="exact" w:val="567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  <w:lang/>
              </w:rPr>
              <w:t>南京市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  <w:lang/>
              </w:rPr>
              <w:t xml:space="preserve">29 </w:t>
            </w:r>
          </w:p>
        </w:tc>
      </w:tr>
      <w:tr w:rsidR="00B34154" w:rsidTr="00984209">
        <w:trPr>
          <w:cantSplit/>
          <w:trHeight w:hRule="exact" w:val="567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  <w:lang/>
              </w:rPr>
              <w:t>无锡市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  <w:lang/>
              </w:rPr>
              <w:t xml:space="preserve">23 </w:t>
            </w:r>
          </w:p>
        </w:tc>
      </w:tr>
      <w:tr w:rsidR="00B34154" w:rsidTr="00984209">
        <w:trPr>
          <w:cantSplit/>
          <w:trHeight w:hRule="exact" w:val="567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  <w:lang/>
              </w:rPr>
              <w:t>徐州市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  <w:lang/>
              </w:rPr>
              <w:t xml:space="preserve">19 </w:t>
            </w:r>
          </w:p>
        </w:tc>
      </w:tr>
      <w:tr w:rsidR="00B34154" w:rsidTr="00984209">
        <w:trPr>
          <w:cantSplit/>
          <w:trHeight w:hRule="exact" w:val="567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  <w:lang/>
              </w:rPr>
              <w:t>常州市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  <w:lang/>
              </w:rPr>
              <w:t xml:space="preserve">20 </w:t>
            </w:r>
          </w:p>
        </w:tc>
      </w:tr>
      <w:tr w:rsidR="00B34154" w:rsidTr="00984209">
        <w:trPr>
          <w:cantSplit/>
          <w:trHeight w:hRule="exact" w:val="567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  <w:lang/>
              </w:rPr>
              <w:t>苏州市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  <w:lang/>
              </w:rPr>
              <w:t xml:space="preserve">36 </w:t>
            </w:r>
          </w:p>
        </w:tc>
      </w:tr>
      <w:tr w:rsidR="00B34154" w:rsidTr="00984209">
        <w:trPr>
          <w:cantSplit/>
          <w:trHeight w:hRule="exact" w:val="567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  <w:lang/>
              </w:rPr>
              <w:t>南通市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  <w:lang/>
              </w:rPr>
              <w:t xml:space="preserve">23 </w:t>
            </w:r>
          </w:p>
        </w:tc>
      </w:tr>
      <w:tr w:rsidR="00B34154" w:rsidTr="00984209">
        <w:trPr>
          <w:cantSplit/>
          <w:trHeight w:hRule="exact" w:val="567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  <w:lang/>
              </w:rPr>
              <w:t>连云港市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  <w:lang/>
              </w:rPr>
              <w:t xml:space="preserve">13 </w:t>
            </w:r>
          </w:p>
        </w:tc>
      </w:tr>
      <w:tr w:rsidR="00B34154" w:rsidTr="00984209">
        <w:trPr>
          <w:cantSplit/>
          <w:trHeight w:hRule="exact" w:val="567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  <w:lang/>
              </w:rPr>
              <w:t>淮安市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  <w:lang/>
              </w:rPr>
              <w:t xml:space="preserve">12 </w:t>
            </w:r>
          </w:p>
        </w:tc>
      </w:tr>
      <w:tr w:rsidR="00B34154" w:rsidTr="00984209">
        <w:trPr>
          <w:cantSplit/>
          <w:trHeight w:hRule="exact" w:val="567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  <w:lang/>
              </w:rPr>
              <w:t>盐城市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  <w:lang/>
              </w:rPr>
              <w:t xml:space="preserve">14 </w:t>
            </w:r>
          </w:p>
        </w:tc>
      </w:tr>
      <w:tr w:rsidR="00B34154" w:rsidTr="00984209">
        <w:trPr>
          <w:cantSplit/>
          <w:trHeight w:hRule="exact" w:val="567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  <w:lang/>
              </w:rPr>
              <w:t>扬州市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  <w:lang/>
              </w:rPr>
              <w:t xml:space="preserve">15 </w:t>
            </w:r>
          </w:p>
        </w:tc>
      </w:tr>
      <w:tr w:rsidR="00B34154" w:rsidTr="00984209">
        <w:trPr>
          <w:cantSplit/>
          <w:trHeight w:hRule="exact" w:val="567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  <w:lang/>
              </w:rPr>
              <w:t>镇江市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  <w:lang/>
              </w:rPr>
              <w:t xml:space="preserve">15 </w:t>
            </w:r>
          </w:p>
        </w:tc>
      </w:tr>
      <w:tr w:rsidR="00B34154" w:rsidTr="00984209">
        <w:trPr>
          <w:cantSplit/>
          <w:trHeight w:hRule="exact" w:val="545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  <w:lang/>
              </w:rPr>
              <w:t>泰州市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  <w:lang/>
              </w:rPr>
              <w:t xml:space="preserve">16 </w:t>
            </w:r>
          </w:p>
        </w:tc>
      </w:tr>
      <w:tr w:rsidR="00B34154" w:rsidTr="00984209">
        <w:trPr>
          <w:cantSplit/>
          <w:trHeight w:hRule="exact" w:val="567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  <w:lang/>
              </w:rPr>
              <w:t>宿迁市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  <w:lang/>
              </w:rPr>
              <w:t xml:space="preserve">15 </w:t>
            </w:r>
          </w:p>
        </w:tc>
      </w:tr>
      <w:tr w:rsidR="00B34154" w:rsidTr="00984209">
        <w:trPr>
          <w:cantSplit/>
          <w:trHeight w:hRule="exact" w:val="567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  <w:t>总  计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54" w:rsidRDefault="00B34154" w:rsidP="00984209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250</w:t>
            </w:r>
          </w:p>
        </w:tc>
      </w:tr>
    </w:tbl>
    <w:p w:rsidR="00B34154" w:rsidRDefault="00B34154" w:rsidP="00B34154">
      <w:pPr>
        <w:snapToGrid w:val="0"/>
        <w:spacing w:line="400" w:lineRule="exact"/>
        <w:ind w:firstLineChars="200" w:firstLine="420"/>
        <w:rPr>
          <w:rFonts w:ascii="方正楷体_GBK" w:eastAsia="方正楷体_GBK" w:hAnsi="方正仿宋简体" w:cs="方正仿宋简体"/>
          <w:color w:val="000000"/>
        </w:rPr>
      </w:pPr>
    </w:p>
    <w:p w:rsidR="00B34154" w:rsidRDefault="00B34154" w:rsidP="00B34154">
      <w:pPr>
        <w:widowControl/>
        <w:spacing w:line="480" w:lineRule="exact"/>
        <w:jc w:val="left"/>
      </w:pPr>
      <w:r>
        <w:rPr>
          <w:rFonts w:ascii="方正楷体_GBK" w:eastAsia="方正楷体_GBK" w:hAnsi="方正仿宋简体" w:cs="方正仿宋简体" w:hint="eastAsia"/>
          <w:color w:val="000000"/>
          <w:sz w:val="28"/>
          <w:szCs w:val="28"/>
        </w:rPr>
        <w:t>注：</w:t>
      </w:r>
      <w:r>
        <w:rPr>
          <w:rFonts w:ascii="方正楷体_GBK" w:eastAsia="方正楷体_GBK" w:hAnsi="方正仿宋简体" w:cs="方正仿宋简体"/>
          <w:color w:val="000000"/>
          <w:sz w:val="28"/>
          <w:szCs w:val="28"/>
        </w:rPr>
        <w:t>2023年度优势企业</w:t>
      </w:r>
      <w:r>
        <w:rPr>
          <w:rFonts w:ascii="方正楷体_GBK" w:eastAsia="方正楷体_GBK" w:hAnsi="方正仿宋简体" w:cs="方正仿宋简体" w:hint="eastAsia"/>
          <w:color w:val="000000"/>
          <w:sz w:val="28"/>
          <w:szCs w:val="28"/>
        </w:rPr>
        <w:t>申报</w:t>
      </w:r>
      <w:r>
        <w:rPr>
          <w:rFonts w:ascii="方正楷体_GBK" w:eastAsia="方正楷体_GBK" w:hAnsi="方正仿宋简体" w:cs="方正仿宋简体"/>
          <w:color w:val="000000"/>
          <w:sz w:val="28"/>
          <w:szCs w:val="28"/>
        </w:rPr>
        <w:t>名额计算公式为：各地</w:t>
      </w:r>
      <w:r>
        <w:rPr>
          <w:rFonts w:ascii="方正楷体_GBK" w:eastAsia="方正楷体_GBK" w:hAnsi="方正仿宋简体" w:cs="方正仿宋简体" w:hint="eastAsia"/>
          <w:color w:val="000000"/>
          <w:sz w:val="28"/>
          <w:szCs w:val="28"/>
        </w:rPr>
        <w:t>申报</w:t>
      </w:r>
      <w:r>
        <w:rPr>
          <w:rFonts w:ascii="方正楷体_GBK" w:eastAsia="方正楷体_GBK" w:hAnsi="方正仿宋简体" w:cs="方正仿宋简体"/>
          <w:color w:val="000000"/>
          <w:sz w:val="28"/>
          <w:szCs w:val="28"/>
        </w:rPr>
        <w:t>名额数=（基数</w:t>
      </w:r>
      <w:r>
        <w:rPr>
          <w:rFonts w:ascii="方正楷体_GBK" w:eastAsia="方正楷体_GBK" w:hAnsi="方正仿宋简体" w:cs="方正仿宋简体"/>
          <w:color w:val="000000"/>
          <w:sz w:val="28"/>
          <w:szCs w:val="28"/>
        </w:rPr>
        <w:t>×</w:t>
      </w:r>
      <w:r>
        <w:rPr>
          <w:rFonts w:ascii="方正楷体_GBK" w:eastAsia="方正楷体_GBK" w:hAnsi="方正仿宋简体" w:cs="方正仿宋简体"/>
          <w:color w:val="000000"/>
          <w:sz w:val="28"/>
          <w:szCs w:val="28"/>
        </w:rPr>
        <w:t>2022年优势企业复核通过率</w:t>
      </w:r>
      <w:r>
        <w:rPr>
          <w:rFonts w:ascii="方正楷体_GBK" w:eastAsia="方正楷体_GBK" w:hAnsi="方正仿宋简体" w:cs="方正仿宋简体"/>
          <w:color w:val="000000"/>
          <w:sz w:val="28"/>
          <w:szCs w:val="28"/>
        </w:rPr>
        <w:t>×</w:t>
      </w:r>
      <w:r>
        <w:rPr>
          <w:rFonts w:ascii="方正楷体_GBK" w:eastAsia="方正楷体_GBK" w:hAnsi="方正仿宋简体" w:cs="方正仿宋简体" w:hint="eastAsia"/>
          <w:color w:val="000000"/>
          <w:sz w:val="28"/>
          <w:szCs w:val="28"/>
        </w:rPr>
        <w:t>2022年优势企业申报测评合格率+</w:t>
      </w:r>
      <w:r>
        <w:rPr>
          <w:rFonts w:ascii="方正楷体_GBK" w:eastAsia="方正楷体_GBK" w:hAnsi="方正仿宋简体" w:cs="方正仿宋简体"/>
          <w:color w:val="000000"/>
          <w:sz w:val="28"/>
          <w:szCs w:val="28"/>
        </w:rPr>
        <w:t>2022年</w:t>
      </w:r>
      <w:r>
        <w:rPr>
          <w:rFonts w:ascii="方正楷体_GBK" w:eastAsia="方正楷体_GBK" w:hAnsi="方正仿宋简体" w:cs="方正仿宋简体" w:hint="eastAsia"/>
          <w:color w:val="000000"/>
          <w:sz w:val="28"/>
          <w:szCs w:val="28"/>
        </w:rPr>
        <w:t>有发明专利授权企业数占全省总数的比</w:t>
      </w:r>
      <w:r>
        <w:rPr>
          <w:rFonts w:ascii="方正楷体_GBK" w:eastAsia="方正楷体_GBK" w:hAnsi="方正仿宋简体" w:cs="方正仿宋简体"/>
          <w:color w:val="000000"/>
          <w:sz w:val="28"/>
          <w:szCs w:val="28"/>
        </w:rPr>
        <w:t>×</w:t>
      </w:r>
      <w:r>
        <w:rPr>
          <w:rFonts w:ascii="方正楷体_GBK" w:eastAsia="方正楷体_GBK" w:hAnsi="方正仿宋简体" w:cs="方正仿宋简体" w:hint="eastAsia"/>
          <w:color w:val="000000"/>
          <w:sz w:val="28"/>
          <w:szCs w:val="28"/>
        </w:rPr>
        <w:t>100，</w:t>
      </w:r>
      <w:r>
        <w:rPr>
          <w:rFonts w:ascii="方正楷体_GBK" w:eastAsia="方正楷体_GBK" w:hAnsi="方正仿宋简体" w:cs="方正仿宋简体"/>
          <w:color w:val="000000"/>
          <w:sz w:val="28"/>
          <w:szCs w:val="28"/>
        </w:rPr>
        <w:t>其中各</w:t>
      </w:r>
      <w:r>
        <w:rPr>
          <w:rFonts w:ascii="方正楷体_GBK" w:eastAsia="方正楷体_GBK" w:hAnsi="方正仿宋简体" w:cs="方正仿宋简体" w:hint="eastAsia"/>
          <w:color w:val="000000"/>
          <w:sz w:val="28"/>
          <w:szCs w:val="28"/>
        </w:rPr>
        <w:t>设区</w:t>
      </w:r>
      <w:r>
        <w:rPr>
          <w:rFonts w:ascii="方正楷体_GBK" w:eastAsia="方正楷体_GBK" w:hAnsi="方正仿宋简体" w:cs="方正仿宋简体"/>
          <w:color w:val="000000"/>
          <w:sz w:val="28"/>
          <w:szCs w:val="28"/>
        </w:rPr>
        <w:t>市推荐名额基数为</w:t>
      </w:r>
      <w:r>
        <w:rPr>
          <w:rFonts w:ascii="方正楷体_GBK" w:eastAsia="方正楷体_GBK" w:hAnsi="方正仿宋简体" w:cs="方正仿宋简体" w:hint="eastAsia"/>
          <w:color w:val="000000"/>
          <w:sz w:val="28"/>
          <w:szCs w:val="28"/>
        </w:rPr>
        <w:t>13</w:t>
      </w:r>
      <w:r>
        <w:rPr>
          <w:rFonts w:ascii="方正楷体_GBK" w:eastAsia="方正楷体_GBK" w:hAnsi="方正仿宋简体" w:cs="方正仿宋简体"/>
          <w:color w:val="000000"/>
          <w:sz w:val="28"/>
          <w:szCs w:val="28"/>
        </w:rPr>
        <w:t>。</w:t>
      </w:r>
    </w:p>
    <w:p w:rsidR="003A2D67" w:rsidRPr="00B34154" w:rsidRDefault="003A2D67"/>
    <w:sectPr w:rsidR="003A2D67" w:rsidRPr="00B34154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4154"/>
    <w:rsid w:val="00366CCE"/>
    <w:rsid w:val="003A2D67"/>
    <w:rsid w:val="00B34154"/>
    <w:rsid w:val="00F5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34154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3415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3415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B3415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Win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2023-07-28T08:27:00Z</dcterms:created>
  <dcterms:modified xsi:type="dcterms:W3CDTF">2023-07-28T08:27:00Z</dcterms:modified>
</cp:coreProperties>
</file>