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DC" w:rsidRDefault="006907DC" w:rsidP="006907DC">
      <w:pPr>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附件1</w:t>
      </w:r>
    </w:p>
    <w:p w:rsidR="006907DC" w:rsidRDefault="006907DC" w:rsidP="006907DC">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面向知识产权局系统行政管理和执法工作人员的专题培训课程表</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19"/>
        <w:gridCol w:w="6840"/>
        <w:gridCol w:w="1380"/>
        <w:gridCol w:w="3119"/>
      </w:tblGrid>
      <w:tr w:rsidR="006907DC" w:rsidTr="00853B23">
        <w:trPr>
          <w:tblHeader/>
          <w:jc w:val="center"/>
        </w:trPr>
        <w:tc>
          <w:tcPr>
            <w:tcW w:w="704" w:type="dxa"/>
            <w:shd w:val="clear" w:color="auto" w:fill="auto"/>
            <w:vAlign w:val="center"/>
          </w:tcPr>
          <w:p w:rsidR="006907DC" w:rsidRDefault="006907DC" w:rsidP="00853B23">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序号</w:t>
            </w:r>
          </w:p>
        </w:tc>
        <w:tc>
          <w:tcPr>
            <w:tcW w:w="1419" w:type="dxa"/>
            <w:shd w:val="clear" w:color="auto" w:fill="auto"/>
            <w:vAlign w:val="center"/>
          </w:tcPr>
          <w:p w:rsidR="006907DC" w:rsidRDefault="006907DC" w:rsidP="00853B23">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培训班名称</w:t>
            </w:r>
          </w:p>
        </w:tc>
        <w:tc>
          <w:tcPr>
            <w:tcW w:w="6840" w:type="dxa"/>
            <w:shd w:val="clear" w:color="auto" w:fill="auto"/>
            <w:vAlign w:val="center"/>
          </w:tcPr>
          <w:p w:rsidR="006907DC" w:rsidRDefault="006907DC" w:rsidP="00853B23">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培训课程</w:t>
            </w:r>
          </w:p>
        </w:tc>
        <w:tc>
          <w:tcPr>
            <w:tcW w:w="1380" w:type="dxa"/>
            <w:shd w:val="clear" w:color="auto" w:fill="auto"/>
            <w:vAlign w:val="center"/>
          </w:tcPr>
          <w:p w:rsidR="006907DC" w:rsidRDefault="006907DC" w:rsidP="00853B23">
            <w:pPr>
              <w:spacing w:line="300" w:lineRule="exact"/>
              <w:jc w:val="center"/>
              <w:rPr>
                <w:rFonts w:ascii="方正仿宋_GBK" w:eastAsia="方正仿宋_GBK" w:hAnsi="方正仿宋_GBK" w:cs="方正仿宋_GBK"/>
                <w:b/>
                <w:bCs/>
                <w:kern w:val="0"/>
                <w:sz w:val="24"/>
                <w:lang/>
              </w:rPr>
            </w:pPr>
            <w:r>
              <w:rPr>
                <w:rFonts w:ascii="方正黑体_GBK" w:eastAsia="方正黑体_GBK" w:hAnsi="方正黑体_GBK" w:cs="方正黑体_GBK" w:hint="eastAsia"/>
                <w:kern w:val="0"/>
                <w:sz w:val="24"/>
                <w:lang/>
              </w:rPr>
              <w:t>学习时长</w:t>
            </w:r>
          </w:p>
        </w:tc>
        <w:tc>
          <w:tcPr>
            <w:tcW w:w="3119" w:type="dxa"/>
          </w:tcPr>
          <w:p w:rsidR="006907DC" w:rsidRDefault="006907DC" w:rsidP="00853B23">
            <w:pPr>
              <w:spacing w:line="300" w:lineRule="exact"/>
              <w:jc w:val="center"/>
              <w:rPr>
                <w:rFonts w:ascii="方正黑体_GBK" w:eastAsia="方正黑体_GBK" w:hAnsi="方正黑体_GBK" w:cs="方正黑体_GBK"/>
                <w:kern w:val="0"/>
                <w:sz w:val="24"/>
                <w:lang/>
              </w:rPr>
            </w:pPr>
            <w:r>
              <w:rPr>
                <w:rFonts w:ascii="方正黑体_GBK" w:eastAsia="方正黑体_GBK" w:hAnsi="方正黑体_GBK" w:cs="方正黑体_GBK" w:hint="eastAsia"/>
                <w:kern w:val="0"/>
                <w:sz w:val="24"/>
                <w:lang/>
              </w:rPr>
              <w:t>手机端学习</w:t>
            </w:r>
          </w:p>
          <w:p w:rsidR="006907DC" w:rsidRDefault="006907DC" w:rsidP="00853B23">
            <w:pPr>
              <w:spacing w:line="300" w:lineRule="exact"/>
              <w:jc w:val="center"/>
              <w:rPr>
                <w:rFonts w:ascii="方正黑体_GBK" w:eastAsia="方正黑体_GBK" w:hAnsi="方正黑体_GBK" w:cs="方正黑体_GBK"/>
                <w:kern w:val="0"/>
                <w:sz w:val="24"/>
                <w:lang/>
              </w:rPr>
            </w:pPr>
            <w:r>
              <w:rPr>
                <w:rFonts w:ascii="方正黑体_GBK" w:eastAsia="方正黑体_GBK" w:hAnsi="方正黑体_GBK" w:cs="方正黑体_GBK" w:hint="eastAsia"/>
                <w:kern w:val="0"/>
                <w:sz w:val="24"/>
                <w:lang/>
              </w:rPr>
              <w:t>（</w:t>
            </w:r>
            <w:proofErr w:type="gramStart"/>
            <w:r>
              <w:rPr>
                <w:rFonts w:ascii="方正黑体_GBK" w:eastAsia="方正黑体_GBK" w:hAnsi="方正黑体_GBK" w:cs="方正黑体_GBK" w:hint="eastAsia"/>
                <w:kern w:val="0"/>
                <w:sz w:val="24"/>
                <w:lang/>
              </w:rPr>
              <w:t>微信扫描</w:t>
            </w:r>
            <w:proofErr w:type="gramEnd"/>
            <w:r>
              <w:rPr>
                <w:rFonts w:ascii="方正黑体_GBK" w:eastAsia="方正黑体_GBK" w:hAnsi="方正黑体_GBK" w:cs="方正黑体_GBK" w:hint="eastAsia"/>
                <w:kern w:val="0"/>
                <w:sz w:val="24"/>
                <w:lang/>
              </w:rPr>
              <w:t>培训班对应</w:t>
            </w:r>
            <w:proofErr w:type="gramStart"/>
            <w:r>
              <w:rPr>
                <w:rFonts w:ascii="方正黑体_GBK" w:eastAsia="方正黑体_GBK" w:hAnsi="方正黑体_GBK" w:cs="方正黑体_GBK" w:hint="eastAsia"/>
                <w:kern w:val="0"/>
                <w:sz w:val="24"/>
                <w:lang/>
              </w:rPr>
              <w:t>二维码选课</w:t>
            </w:r>
            <w:proofErr w:type="gramEnd"/>
            <w:r>
              <w:rPr>
                <w:rFonts w:ascii="方正黑体_GBK" w:eastAsia="方正黑体_GBK" w:hAnsi="方正黑体_GBK" w:cs="方正黑体_GBK" w:hint="eastAsia"/>
                <w:kern w:val="0"/>
                <w:sz w:val="24"/>
                <w:lang/>
              </w:rPr>
              <w:t>学习）</w:t>
            </w:r>
          </w:p>
        </w:tc>
      </w:tr>
      <w:tr w:rsidR="006907DC" w:rsidTr="00853B23">
        <w:trPr>
          <w:trHeight w:val="7261"/>
          <w:jc w:val="center"/>
        </w:trPr>
        <w:tc>
          <w:tcPr>
            <w:tcW w:w="704" w:type="dxa"/>
            <w:shd w:val="clear" w:color="auto" w:fill="auto"/>
            <w:vAlign w:val="center"/>
          </w:tcPr>
          <w:p w:rsidR="006907DC" w:rsidRDefault="006907DC" w:rsidP="00853B23">
            <w:pPr>
              <w:jc w:val="center"/>
            </w:pPr>
            <w:r>
              <w:rPr>
                <w:rFonts w:hint="eastAsia"/>
              </w:rPr>
              <w:lastRenderedPageBreak/>
              <w:t>1</w:t>
            </w:r>
          </w:p>
        </w:tc>
        <w:tc>
          <w:tcPr>
            <w:tcW w:w="1419" w:type="dxa"/>
            <w:shd w:val="clear" w:color="auto" w:fill="auto"/>
            <w:vAlign w:val="center"/>
          </w:tcPr>
          <w:p w:rsidR="006907DC" w:rsidRDefault="006907DC" w:rsidP="00853B23">
            <w:pPr>
              <w:spacing w:line="300" w:lineRule="exact"/>
              <w:jc w:val="center"/>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必修班</w:t>
            </w: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kern w:val="0"/>
                <w:sz w:val="24"/>
                <w:lang/>
              </w:rPr>
              <w:t>（知识产权局系统行政管理和执法工作人员必修班</w:t>
            </w:r>
            <w:r>
              <w:rPr>
                <w:rFonts w:ascii="方正仿宋_GBK" w:eastAsia="方正仿宋_GBK" w:hAnsi="方正仿宋_GBK" w:cs="方正仿宋_GBK" w:hint="eastAsia"/>
                <w:b/>
                <w:bCs/>
                <w:kern w:val="0"/>
                <w:sz w:val="24"/>
                <w:lang/>
              </w:rPr>
              <w:t>）</w:t>
            </w:r>
          </w:p>
          <w:p w:rsidR="006907DC" w:rsidRDefault="006907DC" w:rsidP="00853B23">
            <w:pPr>
              <w:spacing w:line="300" w:lineRule="exact"/>
              <w:rPr>
                <w:rFonts w:ascii="方正仿宋_GBK" w:eastAsia="方正仿宋_GBK" w:hAnsi="方正仿宋_GBK" w:cs="方正仿宋_GBK"/>
                <w:b/>
                <w:bCs/>
                <w:kern w:val="0"/>
                <w:sz w:val="24"/>
                <w:lang/>
              </w:rPr>
            </w:pPr>
          </w:p>
        </w:tc>
        <w:tc>
          <w:tcPr>
            <w:tcW w:w="6840" w:type="dxa"/>
            <w:shd w:val="clear" w:color="auto" w:fill="auto"/>
            <w:vAlign w:val="center"/>
          </w:tcPr>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1.习近平在中央政治局第二十五次集体学习上的讲话精神解读（2021年录制、4课时、李顺德老师授课）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2.</w:t>
            </w:r>
            <w:r>
              <w:rPr>
                <w:rFonts w:ascii="方正仿宋_GBK" w:eastAsia="方正仿宋_GBK" w:hAnsi="方正仿宋_GBK" w:cs="方正仿宋_GBK"/>
                <w:szCs w:val="21"/>
              </w:rPr>
              <w:t>知识产权创造的高质量发展</w:t>
            </w:r>
            <w:r>
              <w:rPr>
                <w:rFonts w:ascii="方正仿宋_GBK" w:eastAsia="方正仿宋_GBK" w:hAnsi="方正仿宋_GBK" w:cs="方正仿宋_GBK" w:hint="eastAsia"/>
                <w:szCs w:val="21"/>
              </w:rPr>
              <w:t>（2021年录制、2课时、国家知识产权局知识产权运用促进司陈明媛处长授课）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3.专利法第四次全面修改（2021年录制、3课时、中国政法大学法律硕士研究生张熙授课）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4.关于强化知识产权保护的意见解读（2021年录制、3课时、现任国家知识产权局知识产权保护司综合业务处副处长刘佳授课）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5.</w:t>
            </w:r>
            <w:r>
              <w:rPr>
                <w:rFonts w:ascii="方正仿宋_GBK" w:eastAsia="方正仿宋_GBK" w:hAnsi="方正仿宋_GBK" w:cs="方正仿宋_GBK"/>
                <w:szCs w:val="21"/>
              </w:rPr>
              <w:t>知识产权公共服务体系与知识产权强国建设</w:t>
            </w:r>
            <w:r>
              <w:rPr>
                <w:rFonts w:ascii="方正仿宋_GBK" w:eastAsia="方正仿宋_GBK" w:hAnsi="方正仿宋_GBK" w:cs="方正仿宋_GBK" w:hint="eastAsia"/>
                <w:szCs w:val="21"/>
              </w:rPr>
              <w:t>（2021年录制、3课时、国家知识产权局专利局光电技术发明审查部</w:t>
            </w:r>
            <w:r>
              <w:rPr>
                <w:rFonts w:ascii="方正仿宋_GBK" w:eastAsia="方正仿宋_GBK" w:hAnsi="方正仿宋_GBK" w:cs="方正仿宋_GBK"/>
                <w:szCs w:val="21"/>
              </w:rPr>
              <w:t>阙东平</w:t>
            </w:r>
            <w:r>
              <w:rPr>
                <w:rFonts w:ascii="方正仿宋_GBK" w:eastAsia="方正仿宋_GBK" w:hAnsi="方正仿宋_GBK" w:cs="方正仿宋_GBK" w:hint="eastAsia"/>
                <w:szCs w:val="21"/>
              </w:rPr>
              <w:t>副部长</w:t>
            </w:r>
            <w:r>
              <w:rPr>
                <w:rFonts w:ascii="方正仿宋_GBK" w:eastAsia="方正仿宋_GBK" w:hAnsi="方正仿宋_GBK" w:cs="方正仿宋_GBK"/>
                <w:szCs w:val="21"/>
              </w:rPr>
              <w:t>授课</w:t>
            </w:r>
            <w:r>
              <w:rPr>
                <w:rFonts w:ascii="方正仿宋_GBK" w:eastAsia="方正仿宋_GBK" w:hAnsi="方正仿宋_GBK" w:cs="方正仿宋_GBK" w:hint="eastAsia"/>
                <w:szCs w:val="21"/>
              </w:rPr>
              <w:t>）</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6.国际知识产权最新发展动态（2020年、2课时  吕国良WIPO中国办事处顾问，原副主任）</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7.</w:t>
            </w:r>
            <w:r>
              <w:rPr>
                <w:rFonts w:ascii="方正仿宋_GBK" w:eastAsia="方正仿宋_GBK" w:hAnsi="方正仿宋_GBK" w:cs="方正仿宋_GBK"/>
                <w:szCs w:val="21"/>
              </w:rPr>
              <w:t>知识产权全球治理与知识产权强国建设纲要 </w:t>
            </w:r>
            <w:r>
              <w:rPr>
                <w:rFonts w:ascii="方正仿宋_GBK" w:eastAsia="方正仿宋_GBK" w:hAnsi="方正仿宋_GBK" w:cs="方正仿宋_GBK" w:hint="eastAsia"/>
                <w:szCs w:val="21"/>
              </w:rPr>
              <w:t>（2021年12月 2课时 国家知识产权局国际合作司杨成睿处长授课）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8.产业升级与知识产权强国建设纲要（2021年12月录制、2课时 江苏省知识产权局原局长朱宇授课）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9.</w:t>
            </w:r>
            <w:r>
              <w:rPr>
                <w:rFonts w:ascii="方正仿宋_GBK" w:eastAsia="方正仿宋_GBK" w:hAnsi="方正仿宋_GBK" w:cs="方正仿宋_GBK"/>
                <w:szCs w:val="21"/>
              </w:rPr>
              <w:t>区域发展与知识产权强国建设纲要</w:t>
            </w:r>
            <w:r>
              <w:rPr>
                <w:rFonts w:ascii="方正仿宋_GBK" w:eastAsia="方正仿宋_GBK" w:hAnsi="方正仿宋_GBK" w:cs="方正仿宋_GBK" w:hint="eastAsia"/>
                <w:szCs w:val="21"/>
              </w:rPr>
              <w:t>（</w:t>
            </w:r>
            <w:r>
              <w:rPr>
                <w:rFonts w:ascii="方正仿宋_GBK" w:eastAsia="方正仿宋_GBK" w:hAnsi="方正仿宋_GBK" w:cs="方正仿宋_GBK"/>
                <w:szCs w:val="21"/>
              </w:rPr>
              <w:t> </w:t>
            </w:r>
            <w:r>
              <w:rPr>
                <w:rFonts w:ascii="方正仿宋_GBK" w:eastAsia="方正仿宋_GBK" w:hAnsi="方正仿宋_GBK" w:cs="方正仿宋_GBK" w:hint="eastAsia"/>
                <w:szCs w:val="21"/>
              </w:rPr>
              <w:t>2021年12月录制、2课时国家知识产权专家咨询委员会委员郭民生授课）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10.中美贸易纠纷中的知识产权问题（2021年录制、3课时、中国社会科学院法学研究所李明德授课）</w:t>
            </w:r>
          </w:p>
          <w:p w:rsidR="006907DC" w:rsidRDefault="006907DC" w:rsidP="00853B23">
            <w:pPr>
              <w:spacing w:line="300" w:lineRule="exact"/>
              <w:ind w:firstLineChars="200" w:firstLine="420"/>
              <w:rPr>
                <w:rFonts w:ascii="方正仿宋_GBK" w:eastAsia="方正仿宋_GBK" w:hAnsi="方正仿宋_GBK" w:cs="方正仿宋_GBK"/>
                <w:szCs w:val="21"/>
              </w:rPr>
            </w:pPr>
          </w:p>
        </w:tc>
        <w:tc>
          <w:tcPr>
            <w:tcW w:w="1380" w:type="dxa"/>
            <w:shd w:val="clear" w:color="auto" w:fill="auto"/>
            <w:vAlign w:val="center"/>
          </w:tcPr>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共10讲，</w:t>
            </w:r>
          </w:p>
          <w:p w:rsidR="006907DC" w:rsidRDefault="006907DC" w:rsidP="00853B23">
            <w:pPr>
              <w:spacing w:line="300" w:lineRule="exact"/>
              <w:rPr>
                <w:rFonts w:ascii="方正仿宋_GBK" w:eastAsia="方正仿宋_GBK" w:hAnsi="方正仿宋_GBK" w:cs="方正仿宋_GBK"/>
                <w:kern w:val="0"/>
                <w:sz w:val="24"/>
                <w:lang/>
              </w:rPr>
            </w:pPr>
            <w:r>
              <w:rPr>
                <w:rFonts w:ascii="方正仿宋_GBK" w:eastAsia="方正仿宋_GBK" w:hAnsi="方正仿宋_GBK" w:cs="方正仿宋_GBK" w:hint="eastAsia"/>
                <w:b/>
                <w:bCs/>
                <w:kern w:val="0"/>
                <w:sz w:val="24"/>
                <w:lang/>
              </w:rPr>
              <w:t>26课时。</w:t>
            </w:r>
          </w:p>
        </w:tc>
        <w:tc>
          <w:tcPr>
            <w:tcW w:w="3119" w:type="dxa"/>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noProof/>
                <w:kern w:val="0"/>
                <w:sz w:val="24"/>
              </w:rPr>
              <w:drawing>
                <wp:anchor distT="0" distB="0" distL="0" distR="0" simplePos="0" relativeHeight="251659264" behindDoc="0" locked="0" layoutInCell="1" allowOverlap="1">
                  <wp:simplePos x="0" y="0"/>
                  <wp:positionH relativeFrom="column">
                    <wp:posOffset>0</wp:posOffset>
                  </wp:positionH>
                  <wp:positionV relativeFrom="paragraph">
                    <wp:posOffset>-1676400</wp:posOffset>
                  </wp:positionV>
                  <wp:extent cx="1819275" cy="1819275"/>
                  <wp:effectExtent l="0" t="0" r="9525" b="952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2264" cy="1822264"/>
                          </a:xfrm>
                          <a:prstGeom prst="rect">
                            <a:avLst/>
                          </a:prstGeom>
                        </pic:spPr>
                      </pic:pic>
                    </a:graphicData>
                  </a:graphic>
                </wp:anchor>
              </w:drawing>
            </w:r>
          </w:p>
        </w:tc>
      </w:tr>
      <w:tr w:rsidR="006907DC" w:rsidTr="00853B23">
        <w:trPr>
          <w:jc w:val="center"/>
        </w:trPr>
        <w:tc>
          <w:tcPr>
            <w:tcW w:w="704" w:type="dxa"/>
            <w:shd w:val="clear" w:color="auto" w:fill="auto"/>
            <w:vAlign w:val="center"/>
          </w:tcPr>
          <w:p w:rsidR="006907DC" w:rsidRDefault="006907DC" w:rsidP="00853B23">
            <w:pPr>
              <w:jc w:val="center"/>
            </w:pPr>
            <w:r>
              <w:rPr>
                <w:rFonts w:hint="eastAsia"/>
              </w:rPr>
              <w:lastRenderedPageBreak/>
              <w:t>2</w:t>
            </w:r>
          </w:p>
        </w:tc>
        <w:tc>
          <w:tcPr>
            <w:tcW w:w="1419" w:type="dxa"/>
            <w:shd w:val="clear" w:color="auto" w:fill="auto"/>
            <w:vAlign w:val="center"/>
          </w:tcPr>
          <w:p w:rsidR="006907DC" w:rsidRDefault="006907DC" w:rsidP="00853B23">
            <w:pPr>
              <w:spacing w:line="300" w:lineRule="exact"/>
              <w:jc w:val="center"/>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选修班1</w:t>
            </w:r>
          </w:p>
          <w:p w:rsidR="006907DC" w:rsidRDefault="006907DC" w:rsidP="00853B23">
            <w:pPr>
              <w:spacing w:line="300" w:lineRule="exact"/>
              <w:rPr>
                <w:rFonts w:ascii="方正仿宋_GBK" w:eastAsia="方正仿宋_GBK" w:hAnsi="方正仿宋_GBK" w:cs="方正仿宋_GBK"/>
                <w:kern w:val="0"/>
                <w:sz w:val="24"/>
                <w:lang/>
              </w:rPr>
            </w:pPr>
            <w:r>
              <w:rPr>
                <w:rFonts w:ascii="方正仿宋_GBK" w:eastAsia="方正仿宋_GBK" w:hAnsi="方正仿宋_GBK" w:cs="方正仿宋_GBK" w:hint="eastAsia"/>
                <w:kern w:val="0"/>
                <w:sz w:val="24"/>
                <w:lang/>
              </w:rPr>
              <w:t>（知识产权局系统行政执法干部培训班）</w:t>
            </w:r>
          </w:p>
          <w:p w:rsidR="006907DC" w:rsidRDefault="006907DC" w:rsidP="00853B23">
            <w:pPr>
              <w:spacing w:line="300" w:lineRule="exact"/>
              <w:rPr>
                <w:rFonts w:ascii="方正仿宋_GBK" w:eastAsia="方正仿宋_GBK" w:hAnsi="方正仿宋_GBK" w:cs="方正仿宋_GBK"/>
                <w:kern w:val="0"/>
                <w:sz w:val="24"/>
                <w:lang/>
              </w:rPr>
            </w:pPr>
          </w:p>
        </w:tc>
        <w:tc>
          <w:tcPr>
            <w:tcW w:w="6840" w:type="dxa"/>
            <w:shd w:val="clear" w:color="auto" w:fill="auto"/>
            <w:vAlign w:val="center"/>
          </w:tcPr>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1.民法典知识产权条款解读（2020年录制、3课时、中国政法</w:t>
            </w:r>
            <w:proofErr w:type="gramStart"/>
            <w:r>
              <w:rPr>
                <w:rFonts w:ascii="方正仿宋_GBK" w:eastAsia="方正仿宋_GBK" w:hAnsi="方正仿宋_GBK" w:cs="方正仿宋_GBK" w:hint="eastAsia"/>
                <w:szCs w:val="21"/>
              </w:rPr>
              <w:t>大学民商经济</w:t>
            </w:r>
            <w:proofErr w:type="gramEnd"/>
            <w:r>
              <w:rPr>
                <w:rFonts w:ascii="方正仿宋_GBK" w:eastAsia="方正仿宋_GBK" w:hAnsi="方正仿宋_GBK" w:cs="方正仿宋_GBK" w:hint="eastAsia"/>
                <w:szCs w:val="21"/>
              </w:rPr>
              <w:t>法学院周长玲教授授课）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2.商标法最新情况介绍（2021年录制、3课时、国家知识产权</w:t>
            </w:r>
            <w:proofErr w:type="gramStart"/>
            <w:r>
              <w:rPr>
                <w:rFonts w:ascii="方正仿宋_GBK" w:eastAsia="方正仿宋_GBK" w:hAnsi="方正仿宋_GBK" w:cs="方正仿宋_GBK" w:hint="eastAsia"/>
                <w:szCs w:val="21"/>
              </w:rPr>
              <w:t>局条法司李</w:t>
            </w:r>
            <w:proofErr w:type="gramEnd"/>
            <w:r>
              <w:rPr>
                <w:rFonts w:ascii="方正仿宋_GBK" w:eastAsia="方正仿宋_GBK" w:hAnsi="方正仿宋_GBK" w:cs="方正仿宋_GBK" w:hint="eastAsia"/>
                <w:szCs w:val="21"/>
              </w:rPr>
              <w:t>鸿程授课）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3.专利行政保护简介（2021年录制、2课时、北京市知识产权局陈健副处长授课）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4.知识产权行政执法及裁决制度（2021年、录制、4课时、崔尚科保护司授课）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5.知识产权快速协同保护（2020年 、2课时、陈健北京知识产权局保护处副处长）</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6.反不正当竞争法介绍（2021年录制、3课时、中国人民大学法学院罗莉副教授授课）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7.地理标志相关法律法规介绍（2021年录制、3课时、国家知识产权</w:t>
            </w:r>
            <w:proofErr w:type="gramStart"/>
            <w:r>
              <w:rPr>
                <w:rFonts w:ascii="方正仿宋_GBK" w:eastAsia="方正仿宋_GBK" w:hAnsi="方正仿宋_GBK" w:cs="方正仿宋_GBK" w:hint="eastAsia"/>
                <w:szCs w:val="21"/>
              </w:rPr>
              <w:t>局条法司赵天舒</w:t>
            </w:r>
            <w:proofErr w:type="gramEnd"/>
            <w:r>
              <w:rPr>
                <w:rFonts w:ascii="方正仿宋_GBK" w:eastAsia="方正仿宋_GBK" w:hAnsi="方正仿宋_GBK" w:cs="方正仿宋_GBK" w:hint="eastAsia"/>
                <w:szCs w:val="21"/>
              </w:rPr>
              <w:t>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8.知识产权司法保护体系介绍（2021年录制、3课时、环球律师事务所常驻北京的合伙人穆颖授课）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9.知识产权反垄断与滥用规制（2021年录制、4课时、中国社会科学院法学研究所李顺德教授授课）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10.知识产权保护中心建设（2021年录制、1课时、韩镭授课）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11.知识产权典型案例（2021年录制、3课时、环球律师事务所常驻北京的合伙人穆颖授课）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12.知识产权维权援助（2021年录制、3课时、国家知识产权局知识产权保护司付明星处长授课）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13.电子商务领域知识产权保护（2021年录制、2课时、金诚同达高</w:t>
            </w:r>
            <w:r>
              <w:rPr>
                <w:rFonts w:ascii="方正仿宋_GBK" w:eastAsia="方正仿宋_GBK" w:hAnsi="方正仿宋_GBK" w:cs="方正仿宋_GBK" w:hint="eastAsia"/>
                <w:szCs w:val="21"/>
              </w:rPr>
              <w:lastRenderedPageBreak/>
              <w:t>级合伙人杨振中授课）</w:t>
            </w:r>
          </w:p>
          <w:p w:rsidR="006907DC" w:rsidRDefault="006907DC" w:rsidP="00853B23">
            <w:pPr>
              <w:spacing w:line="300" w:lineRule="exact"/>
              <w:ind w:firstLineChars="200" w:firstLine="420"/>
              <w:rPr>
                <w:szCs w:val="21"/>
              </w:rPr>
            </w:pPr>
            <w:r>
              <w:rPr>
                <w:rFonts w:ascii="方正仿宋_GBK" w:eastAsia="方正仿宋_GBK" w:hAnsi="方正仿宋_GBK" w:cs="方正仿宋_GBK" w:hint="eastAsia"/>
                <w:szCs w:val="21"/>
              </w:rPr>
              <w:t>14.地理标志的保护（2020年 3课时  杨永岗北京地理标志产业协会会长）</w:t>
            </w:r>
          </w:p>
        </w:tc>
        <w:tc>
          <w:tcPr>
            <w:tcW w:w="1380" w:type="dxa"/>
            <w:shd w:val="clear" w:color="auto" w:fill="auto"/>
            <w:vAlign w:val="center"/>
          </w:tcPr>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lastRenderedPageBreak/>
              <w:t>共14讲，</w:t>
            </w: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39课时。</w:t>
            </w:r>
          </w:p>
        </w:tc>
        <w:tc>
          <w:tcPr>
            <w:tcW w:w="3119" w:type="dxa"/>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noProof/>
                <w:kern w:val="0"/>
                <w:sz w:val="24"/>
              </w:rPr>
              <w:drawing>
                <wp:anchor distT="0" distB="0" distL="0" distR="0" simplePos="0" relativeHeight="251660288" behindDoc="0" locked="0" layoutInCell="1" allowOverlap="1">
                  <wp:simplePos x="0" y="0"/>
                  <wp:positionH relativeFrom="column">
                    <wp:posOffset>0</wp:posOffset>
                  </wp:positionH>
                  <wp:positionV relativeFrom="paragraph">
                    <wp:posOffset>31750</wp:posOffset>
                  </wp:positionV>
                  <wp:extent cx="1804670" cy="1804670"/>
                  <wp:effectExtent l="0" t="0" r="11430" b="1143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8013" cy="1808013"/>
                          </a:xfrm>
                          <a:prstGeom prst="rect">
                            <a:avLst/>
                          </a:prstGeom>
                        </pic:spPr>
                      </pic:pic>
                    </a:graphicData>
                  </a:graphic>
                </wp:anchor>
              </w:drawing>
            </w: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tc>
      </w:tr>
      <w:tr w:rsidR="006907DC" w:rsidTr="00853B23">
        <w:trPr>
          <w:trHeight w:val="3890"/>
          <w:jc w:val="center"/>
        </w:trPr>
        <w:tc>
          <w:tcPr>
            <w:tcW w:w="704" w:type="dxa"/>
            <w:shd w:val="clear" w:color="auto" w:fill="auto"/>
            <w:vAlign w:val="center"/>
          </w:tcPr>
          <w:p w:rsidR="006907DC" w:rsidRDefault="006907DC" w:rsidP="00853B23">
            <w:pPr>
              <w:jc w:val="center"/>
            </w:pPr>
            <w:r>
              <w:rPr>
                <w:rFonts w:hint="eastAsia"/>
              </w:rPr>
              <w:lastRenderedPageBreak/>
              <w:t>3</w:t>
            </w:r>
          </w:p>
        </w:tc>
        <w:tc>
          <w:tcPr>
            <w:tcW w:w="1419" w:type="dxa"/>
            <w:shd w:val="clear" w:color="auto" w:fill="auto"/>
            <w:vAlign w:val="center"/>
          </w:tcPr>
          <w:p w:rsidR="006907DC" w:rsidRDefault="006907DC" w:rsidP="00853B23">
            <w:pPr>
              <w:spacing w:line="300" w:lineRule="exact"/>
              <w:jc w:val="center"/>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选修班2</w:t>
            </w:r>
          </w:p>
          <w:p w:rsidR="006907DC" w:rsidRDefault="006907DC" w:rsidP="00853B23">
            <w:pPr>
              <w:spacing w:line="300" w:lineRule="exact"/>
              <w:rPr>
                <w:rFonts w:ascii="方正仿宋_GBK" w:eastAsia="方正仿宋_GBK" w:hAnsi="方正仿宋_GBK" w:cs="方正仿宋_GBK"/>
                <w:kern w:val="0"/>
                <w:sz w:val="24"/>
                <w:lang/>
              </w:rPr>
            </w:pPr>
            <w:r>
              <w:rPr>
                <w:rFonts w:ascii="方正仿宋_GBK" w:eastAsia="方正仿宋_GBK" w:hAnsi="方正仿宋_GBK" w:cs="方正仿宋_GBK" w:hint="eastAsia"/>
                <w:kern w:val="0"/>
                <w:sz w:val="24"/>
                <w:lang/>
              </w:rPr>
              <w:t>（知识产权公共服务专题培训班）</w:t>
            </w:r>
          </w:p>
          <w:p w:rsidR="006907DC" w:rsidRDefault="006907DC" w:rsidP="00853B23">
            <w:pPr>
              <w:spacing w:line="300" w:lineRule="exact"/>
              <w:rPr>
                <w:rFonts w:ascii="方正仿宋_GBK" w:eastAsia="方正仿宋_GBK" w:hAnsi="方正仿宋_GBK" w:cs="方正仿宋_GBK"/>
                <w:kern w:val="0"/>
                <w:sz w:val="24"/>
                <w:lang/>
              </w:rPr>
            </w:pPr>
          </w:p>
        </w:tc>
        <w:tc>
          <w:tcPr>
            <w:tcW w:w="6840" w:type="dxa"/>
            <w:shd w:val="clear" w:color="auto" w:fill="auto"/>
            <w:vAlign w:val="center"/>
          </w:tcPr>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1.深化</w:t>
            </w:r>
            <w:proofErr w:type="gramStart"/>
            <w:r>
              <w:rPr>
                <w:rFonts w:ascii="方正仿宋_GBK" w:eastAsia="方正仿宋_GBK" w:hAnsi="方正仿宋_GBK" w:cs="方正仿宋_GBK" w:hint="eastAsia"/>
                <w:szCs w:val="21"/>
              </w:rPr>
              <w:t>放管服改革</w:t>
            </w:r>
            <w:proofErr w:type="gramEnd"/>
            <w:r>
              <w:rPr>
                <w:rFonts w:ascii="方正仿宋_GBK" w:eastAsia="方正仿宋_GBK" w:hAnsi="方正仿宋_GBK" w:cs="方正仿宋_GBK" w:hint="eastAsia"/>
                <w:szCs w:val="21"/>
              </w:rPr>
              <w:t>、推进知识产权公共服务体系建设（2021年录制、3课时、刘毅老师授课）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2.区域知识产权信息公共服务一体化发展（2021年录制、2课时、林千叶老师授课）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3.国家知识产权大数据中心和知识产权公共服务平台建设（2021年录制、2课时、金波老师授课）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4.加强服务网点建设  提升知识产权信息服务水平（2020年录制、2课时、国家知识产权局公共服务司二级巡视员冯宪萍授课）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5.技术与创新支持中心（TISCs）建设（2021年录制、2课时、国家知识产权局公共服务司二级巡视员冯宪萍授课）</w:t>
            </w:r>
          </w:p>
          <w:p w:rsidR="006907DC" w:rsidRDefault="006907DC" w:rsidP="00853B23">
            <w:pPr>
              <w:spacing w:line="300" w:lineRule="exact"/>
              <w:ind w:firstLineChars="200" w:firstLine="420"/>
            </w:pPr>
            <w:r>
              <w:rPr>
                <w:rFonts w:ascii="方正仿宋_GBK" w:eastAsia="方正仿宋_GBK" w:hAnsi="方正仿宋_GBK" w:cs="方正仿宋_GBK" w:hint="eastAsia"/>
                <w:szCs w:val="21"/>
              </w:rPr>
              <w:t xml:space="preserve">6.知识产权转移转化和运营服务体系建设（2021年录制、3课时、促进司饶波华处长授课） </w:t>
            </w:r>
          </w:p>
        </w:tc>
        <w:tc>
          <w:tcPr>
            <w:tcW w:w="1380" w:type="dxa"/>
            <w:shd w:val="clear" w:color="auto" w:fill="auto"/>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共6讲，</w:t>
            </w: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14课时。</w:t>
            </w:r>
          </w:p>
        </w:tc>
        <w:tc>
          <w:tcPr>
            <w:tcW w:w="3119" w:type="dxa"/>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noProof/>
                <w:kern w:val="0"/>
                <w:sz w:val="24"/>
              </w:rPr>
              <w:drawing>
                <wp:anchor distT="0" distB="0" distL="0" distR="0" simplePos="0" relativeHeight="251661312" behindDoc="0" locked="0" layoutInCell="1" allowOverlap="1">
                  <wp:simplePos x="0" y="0"/>
                  <wp:positionH relativeFrom="column">
                    <wp:posOffset>19050</wp:posOffset>
                  </wp:positionH>
                  <wp:positionV relativeFrom="paragraph">
                    <wp:posOffset>152400</wp:posOffset>
                  </wp:positionV>
                  <wp:extent cx="1819275" cy="1819275"/>
                  <wp:effectExtent l="0" t="0" r="9525" b="9525"/>
                  <wp:wrapNone/>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1707" cy="1821707"/>
                          </a:xfrm>
                          <a:prstGeom prst="rect">
                            <a:avLst/>
                          </a:prstGeom>
                        </pic:spPr>
                      </pic:pic>
                    </a:graphicData>
                  </a:graphic>
                </wp:anchor>
              </w:drawing>
            </w: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tc>
      </w:tr>
      <w:tr w:rsidR="006907DC" w:rsidTr="00853B23">
        <w:trPr>
          <w:jc w:val="center"/>
        </w:trPr>
        <w:tc>
          <w:tcPr>
            <w:tcW w:w="704" w:type="dxa"/>
            <w:shd w:val="clear" w:color="auto" w:fill="auto"/>
            <w:vAlign w:val="center"/>
          </w:tcPr>
          <w:p w:rsidR="006907DC" w:rsidRDefault="006907DC" w:rsidP="00853B23">
            <w:pPr>
              <w:jc w:val="center"/>
            </w:pPr>
            <w:r>
              <w:rPr>
                <w:rFonts w:hint="eastAsia"/>
              </w:rPr>
              <w:t>4</w:t>
            </w:r>
          </w:p>
        </w:tc>
        <w:tc>
          <w:tcPr>
            <w:tcW w:w="1419" w:type="dxa"/>
            <w:shd w:val="clear" w:color="auto" w:fill="auto"/>
            <w:vAlign w:val="center"/>
          </w:tcPr>
          <w:p w:rsidR="006907DC" w:rsidRDefault="006907DC" w:rsidP="00853B23">
            <w:pPr>
              <w:spacing w:line="300" w:lineRule="exact"/>
              <w:rPr>
                <w:rFonts w:ascii="方正仿宋_GBK" w:eastAsia="方正仿宋_GBK" w:hAnsi="方正仿宋_GBK" w:cs="方正仿宋_GBK"/>
                <w:kern w:val="0"/>
                <w:sz w:val="24"/>
                <w:lang/>
              </w:rPr>
            </w:pPr>
          </w:p>
          <w:p w:rsidR="006907DC" w:rsidRDefault="006907DC" w:rsidP="00853B23">
            <w:pPr>
              <w:spacing w:line="300" w:lineRule="exact"/>
              <w:rPr>
                <w:rFonts w:ascii="方正仿宋_GBK" w:eastAsia="方正仿宋_GBK" w:hAnsi="方正仿宋_GBK" w:cs="方正仿宋_GBK"/>
                <w:kern w:val="0"/>
                <w:sz w:val="24"/>
                <w:lang/>
              </w:rPr>
            </w:pPr>
          </w:p>
          <w:p w:rsidR="006907DC" w:rsidRDefault="006907DC" w:rsidP="00853B23">
            <w:pPr>
              <w:spacing w:line="300" w:lineRule="exact"/>
              <w:jc w:val="center"/>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选修班3</w:t>
            </w:r>
          </w:p>
          <w:p w:rsidR="006907DC" w:rsidRDefault="006907DC" w:rsidP="00853B23">
            <w:pPr>
              <w:spacing w:line="300" w:lineRule="exact"/>
              <w:rPr>
                <w:rFonts w:ascii="方正仿宋_GBK" w:eastAsia="方正仿宋_GBK" w:hAnsi="方正仿宋_GBK" w:cs="方正仿宋_GBK"/>
                <w:kern w:val="0"/>
                <w:sz w:val="24"/>
                <w:lang/>
              </w:rPr>
            </w:pPr>
            <w:r>
              <w:rPr>
                <w:rFonts w:ascii="方正仿宋_GBK" w:eastAsia="方正仿宋_GBK" w:hAnsi="方正仿宋_GBK" w:cs="方正仿宋_GBK" w:hint="eastAsia"/>
                <w:kern w:val="0"/>
                <w:sz w:val="24"/>
                <w:lang/>
              </w:rPr>
              <w:t>（知识产权法律法规专题培训班）</w:t>
            </w:r>
          </w:p>
        </w:tc>
        <w:tc>
          <w:tcPr>
            <w:tcW w:w="6840" w:type="dxa"/>
            <w:shd w:val="clear" w:color="auto" w:fill="auto"/>
          </w:tcPr>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1.商标法最新情况介绍（2021年录制、3课时、国家知识产权</w:t>
            </w:r>
            <w:proofErr w:type="gramStart"/>
            <w:r>
              <w:rPr>
                <w:rFonts w:ascii="方正仿宋_GBK" w:eastAsia="方正仿宋_GBK" w:hAnsi="方正仿宋_GBK" w:cs="方正仿宋_GBK" w:hint="eastAsia"/>
                <w:szCs w:val="21"/>
              </w:rPr>
              <w:t>局条法司李</w:t>
            </w:r>
            <w:proofErr w:type="gramEnd"/>
            <w:r>
              <w:rPr>
                <w:rFonts w:ascii="方正仿宋_GBK" w:eastAsia="方正仿宋_GBK" w:hAnsi="方正仿宋_GBK" w:cs="方正仿宋_GBK" w:hint="eastAsia"/>
                <w:szCs w:val="21"/>
              </w:rPr>
              <w:t>鸿程授课）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2.地理标志相关法律法规介绍（2021年录制、3课时、国家知识产权</w:t>
            </w:r>
            <w:proofErr w:type="gramStart"/>
            <w:r>
              <w:rPr>
                <w:rFonts w:ascii="方正仿宋_GBK" w:eastAsia="方正仿宋_GBK" w:hAnsi="方正仿宋_GBK" w:cs="方正仿宋_GBK" w:hint="eastAsia"/>
                <w:szCs w:val="21"/>
              </w:rPr>
              <w:t>局条法司赵天舒</w:t>
            </w:r>
            <w:proofErr w:type="gramEnd"/>
            <w:r>
              <w:rPr>
                <w:rFonts w:ascii="方正仿宋_GBK" w:eastAsia="方正仿宋_GBK" w:hAnsi="方正仿宋_GBK" w:cs="方正仿宋_GBK" w:hint="eastAsia"/>
                <w:szCs w:val="21"/>
              </w:rPr>
              <w:t>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3.著作权法介绍（2021年录制、3课时、北京理工大学法学院副院长郭德忠授课）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4.反不正当竞争法介绍（2021年录制、3课时、中国人民大学法学院罗莉副教授授课）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5.民法典知识产权条款解读（2020年录制、3课时、中国政法</w:t>
            </w:r>
            <w:proofErr w:type="gramStart"/>
            <w:r>
              <w:rPr>
                <w:rFonts w:ascii="方正仿宋_GBK" w:eastAsia="方正仿宋_GBK" w:hAnsi="方正仿宋_GBK" w:cs="方正仿宋_GBK" w:hint="eastAsia"/>
                <w:szCs w:val="21"/>
              </w:rPr>
              <w:t>大学民商经济</w:t>
            </w:r>
            <w:proofErr w:type="gramEnd"/>
            <w:r>
              <w:rPr>
                <w:rFonts w:ascii="方正仿宋_GBK" w:eastAsia="方正仿宋_GBK" w:hAnsi="方正仿宋_GBK" w:cs="方正仿宋_GBK" w:hint="eastAsia"/>
                <w:szCs w:val="21"/>
              </w:rPr>
              <w:t>法学院周长玲教授授课）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6.知识产权法律基础（2021大学版、10学时、北京理工大学法学院副院长郭德忠授课）</w:t>
            </w:r>
          </w:p>
          <w:p w:rsidR="006907DC" w:rsidRDefault="006907DC" w:rsidP="00853B23">
            <w:pPr>
              <w:spacing w:line="300" w:lineRule="exact"/>
              <w:ind w:firstLineChars="200" w:firstLine="420"/>
              <w:rPr>
                <w:rFonts w:ascii="方正仿宋_GBK" w:eastAsia="方正仿宋_GBK" w:hAnsi="方正仿宋_GBK" w:cs="方正仿宋_GBK"/>
                <w:szCs w:val="21"/>
              </w:rPr>
            </w:pPr>
          </w:p>
        </w:tc>
        <w:tc>
          <w:tcPr>
            <w:tcW w:w="1380" w:type="dxa"/>
            <w:shd w:val="clear" w:color="auto" w:fill="auto"/>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共6讲，</w:t>
            </w: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25课时。</w:t>
            </w:r>
          </w:p>
        </w:tc>
        <w:tc>
          <w:tcPr>
            <w:tcW w:w="3119" w:type="dxa"/>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noProof/>
                <w:kern w:val="0"/>
                <w:sz w:val="24"/>
              </w:rPr>
              <w:drawing>
                <wp:anchor distT="0" distB="0" distL="0" distR="0" simplePos="0" relativeHeight="251662336" behindDoc="0" locked="0" layoutInCell="1" allowOverlap="1">
                  <wp:simplePos x="0" y="0"/>
                  <wp:positionH relativeFrom="column">
                    <wp:posOffset>39370</wp:posOffset>
                  </wp:positionH>
                  <wp:positionV relativeFrom="paragraph">
                    <wp:posOffset>107315</wp:posOffset>
                  </wp:positionV>
                  <wp:extent cx="1809750" cy="1809750"/>
                  <wp:effectExtent l="0" t="0" r="0" b="0"/>
                  <wp:wrapNone/>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3370" cy="1813370"/>
                          </a:xfrm>
                          <a:prstGeom prst="rect">
                            <a:avLst/>
                          </a:prstGeom>
                        </pic:spPr>
                      </pic:pic>
                    </a:graphicData>
                  </a:graphic>
                </wp:anchor>
              </w:drawing>
            </w: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tc>
      </w:tr>
      <w:tr w:rsidR="006907DC" w:rsidTr="00853B23">
        <w:trPr>
          <w:trHeight w:val="3180"/>
          <w:jc w:val="center"/>
        </w:trPr>
        <w:tc>
          <w:tcPr>
            <w:tcW w:w="704" w:type="dxa"/>
            <w:shd w:val="clear" w:color="auto" w:fill="auto"/>
            <w:vAlign w:val="center"/>
          </w:tcPr>
          <w:p w:rsidR="006907DC" w:rsidRDefault="006907DC" w:rsidP="00853B23">
            <w:pPr>
              <w:jc w:val="center"/>
            </w:pPr>
            <w:r>
              <w:rPr>
                <w:rFonts w:hint="eastAsia"/>
              </w:rPr>
              <w:lastRenderedPageBreak/>
              <w:t>5</w:t>
            </w:r>
          </w:p>
        </w:tc>
        <w:tc>
          <w:tcPr>
            <w:tcW w:w="1419" w:type="dxa"/>
            <w:shd w:val="clear" w:color="auto" w:fill="auto"/>
            <w:vAlign w:val="center"/>
          </w:tcPr>
          <w:p w:rsidR="006907DC" w:rsidRDefault="006907DC" w:rsidP="00853B23">
            <w:pPr>
              <w:spacing w:line="300" w:lineRule="exact"/>
              <w:jc w:val="center"/>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选修班4</w:t>
            </w:r>
          </w:p>
          <w:p w:rsidR="006907DC" w:rsidRDefault="006907DC" w:rsidP="00853B23">
            <w:pPr>
              <w:spacing w:line="300" w:lineRule="exact"/>
              <w:rPr>
                <w:rFonts w:ascii="方正仿宋_GBK" w:eastAsia="方正仿宋_GBK" w:hAnsi="方正仿宋_GBK" w:cs="方正仿宋_GBK"/>
                <w:kern w:val="0"/>
                <w:sz w:val="24"/>
                <w:lang/>
              </w:rPr>
            </w:pPr>
            <w:r>
              <w:rPr>
                <w:rFonts w:ascii="方正仿宋_GBK" w:eastAsia="方正仿宋_GBK" w:hAnsi="方正仿宋_GBK" w:cs="方正仿宋_GBK" w:hint="eastAsia"/>
                <w:kern w:val="0"/>
                <w:sz w:val="24"/>
                <w:lang/>
              </w:rPr>
              <w:t>（相关和特定领域知识产权现状及研究专题培训班）</w:t>
            </w:r>
          </w:p>
        </w:tc>
        <w:tc>
          <w:tcPr>
            <w:tcW w:w="6840" w:type="dxa"/>
            <w:shd w:val="clear" w:color="auto" w:fill="auto"/>
          </w:tcPr>
          <w:p w:rsidR="006907DC" w:rsidRDefault="006907DC" w:rsidP="00853B23">
            <w:pPr>
              <w:spacing w:line="300" w:lineRule="exact"/>
              <w:ind w:firstLineChars="200" w:firstLine="420"/>
              <w:rPr>
                <w:rFonts w:ascii="方正仿宋_GBK" w:eastAsia="方正仿宋_GBK" w:hAnsi="方正仿宋_GBK" w:cs="方正仿宋_GBK"/>
                <w:szCs w:val="21"/>
              </w:rPr>
            </w:pP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1.电子商务领域知识产权保护（2021年录制、2课时、金诚同达高级合伙人杨振中授课）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2.人工智能与知识产权（2019年录制、4课时、中国人民大学法学院副教授张吉豫授课）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3.地理标志的保护（2020年录制、4课时、北京地理标志产业协会会长杨永岗授课）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4.药品专利链接制度解读（2020年录制、2课时、张永华授课）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5.地理标志与乡村振兴（2021年录制、2课时、国家知识产权局知识产权发展研究中心副研究员顾昕授课）</w:t>
            </w:r>
          </w:p>
        </w:tc>
        <w:tc>
          <w:tcPr>
            <w:tcW w:w="1380" w:type="dxa"/>
            <w:shd w:val="clear" w:color="auto" w:fill="auto"/>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共5讲，</w:t>
            </w: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14课时。</w:t>
            </w:r>
          </w:p>
        </w:tc>
        <w:tc>
          <w:tcPr>
            <w:tcW w:w="3119" w:type="dxa"/>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noProof/>
                <w:kern w:val="0"/>
                <w:sz w:val="24"/>
              </w:rPr>
              <w:drawing>
                <wp:anchor distT="0" distB="0" distL="0" distR="0" simplePos="0" relativeHeight="251663360" behindDoc="0" locked="0" layoutInCell="1" allowOverlap="1">
                  <wp:simplePos x="0" y="0"/>
                  <wp:positionH relativeFrom="column">
                    <wp:posOffset>0</wp:posOffset>
                  </wp:positionH>
                  <wp:positionV relativeFrom="paragraph">
                    <wp:posOffset>-1661795</wp:posOffset>
                  </wp:positionV>
                  <wp:extent cx="1814195" cy="1814195"/>
                  <wp:effectExtent l="0" t="0" r="0" b="0"/>
                  <wp:wrapNone/>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9871" cy="1819871"/>
                          </a:xfrm>
                          <a:prstGeom prst="rect">
                            <a:avLst/>
                          </a:prstGeom>
                        </pic:spPr>
                      </pic:pic>
                    </a:graphicData>
                  </a:graphic>
                </wp:anchor>
              </w:drawing>
            </w:r>
          </w:p>
        </w:tc>
      </w:tr>
      <w:tr w:rsidR="006907DC" w:rsidTr="00853B23">
        <w:trPr>
          <w:trHeight w:val="4655"/>
          <w:jc w:val="center"/>
        </w:trPr>
        <w:tc>
          <w:tcPr>
            <w:tcW w:w="704" w:type="dxa"/>
            <w:shd w:val="clear" w:color="auto" w:fill="auto"/>
            <w:vAlign w:val="center"/>
          </w:tcPr>
          <w:p w:rsidR="006907DC" w:rsidRDefault="006907DC" w:rsidP="00853B23">
            <w:pPr>
              <w:jc w:val="center"/>
            </w:pPr>
            <w:r>
              <w:rPr>
                <w:rFonts w:hint="eastAsia"/>
              </w:rPr>
              <w:lastRenderedPageBreak/>
              <w:t>6</w:t>
            </w:r>
          </w:p>
        </w:tc>
        <w:tc>
          <w:tcPr>
            <w:tcW w:w="1419" w:type="dxa"/>
            <w:shd w:val="clear" w:color="auto" w:fill="auto"/>
            <w:vAlign w:val="center"/>
          </w:tcPr>
          <w:p w:rsidR="006907DC" w:rsidRDefault="006907DC" w:rsidP="00853B23">
            <w:pPr>
              <w:spacing w:line="300" w:lineRule="exact"/>
              <w:jc w:val="center"/>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选修班5</w:t>
            </w:r>
          </w:p>
          <w:p w:rsidR="006907DC" w:rsidRDefault="006907DC" w:rsidP="00853B23">
            <w:pPr>
              <w:spacing w:line="300" w:lineRule="exact"/>
              <w:rPr>
                <w:rFonts w:ascii="方正仿宋_GBK" w:eastAsia="方正仿宋_GBK" w:hAnsi="方正仿宋_GBK" w:cs="方正仿宋_GBK"/>
                <w:kern w:val="0"/>
                <w:sz w:val="24"/>
                <w:lang/>
              </w:rPr>
            </w:pPr>
            <w:r>
              <w:rPr>
                <w:rFonts w:ascii="方正仿宋_GBK" w:eastAsia="方正仿宋_GBK" w:hAnsi="方正仿宋_GBK" w:cs="方正仿宋_GBK" w:hint="eastAsia"/>
                <w:kern w:val="0"/>
                <w:sz w:val="24"/>
                <w:lang/>
              </w:rPr>
              <w:t>（知识产权保护工作专题培训班）</w:t>
            </w:r>
          </w:p>
          <w:p w:rsidR="006907DC" w:rsidRDefault="006907DC" w:rsidP="00853B23">
            <w:pPr>
              <w:spacing w:line="300" w:lineRule="exact"/>
              <w:rPr>
                <w:rFonts w:ascii="方正仿宋_GBK" w:eastAsia="方正仿宋_GBK" w:hAnsi="方正仿宋_GBK" w:cs="方正仿宋_GBK"/>
                <w:kern w:val="0"/>
                <w:sz w:val="24"/>
                <w:lang/>
              </w:rPr>
            </w:pPr>
          </w:p>
        </w:tc>
        <w:tc>
          <w:tcPr>
            <w:tcW w:w="6840" w:type="dxa"/>
            <w:shd w:val="clear" w:color="auto" w:fill="auto"/>
            <w:vAlign w:val="center"/>
          </w:tcPr>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1.知识产权行政执法和裁决制度（2021年录制、4课时、崔尚科授课）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2.知识产权司法保护体系介绍2021年录制、3课时、环球律师事务所常驻北京的合伙人穆颖授课）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3.知识产权保护中心建设（2021年录制、1课时、韩镭授课）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4.知识产权维权援助（2021年录制、3课时、国家知识产权局知识产权保护司付明星处长授课）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5.知识产权反垄断与滥用规制（2021年录制、4课时、中国社会科学院法学研究所李顺德教授授课）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6.知识产权典型案例（2021年录制、3课时、环球律师事务所常驻北京的合伙人穆颖授课）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7.地理标志保护（2020年录制、4课时 北京地理标志产业协会会长杨永岗授课）</w:t>
            </w:r>
          </w:p>
        </w:tc>
        <w:tc>
          <w:tcPr>
            <w:tcW w:w="1380" w:type="dxa"/>
            <w:shd w:val="clear" w:color="auto" w:fill="auto"/>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共7讲，</w:t>
            </w: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22课时。</w:t>
            </w:r>
          </w:p>
        </w:tc>
        <w:tc>
          <w:tcPr>
            <w:tcW w:w="3119" w:type="dxa"/>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noProof/>
                <w:kern w:val="0"/>
                <w:sz w:val="24"/>
              </w:rPr>
              <w:drawing>
                <wp:anchor distT="0" distB="0" distL="0" distR="0" simplePos="0" relativeHeight="251664384" behindDoc="0" locked="0" layoutInCell="1" allowOverlap="1">
                  <wp:simplePos x="0" y="0"/>
                  <wp:positionH relativeFrom="column">
                    <wp:posOffset>0</wp:posOffset>
                  </wp:positionH>
                  <wp:positionV relativeFrom="paragraph">
                    <wp:posOffset>-1676400</wp:posOffset>
                  </wp:positionV>
                  <wp:extent cx="1823720" cy="1823720"/>
                  <wp:effectExtent l="0" t="0" r="5080" b="5080"/>
                  <wp:wrapNone/>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7952" cy="1827952"/>
                          </a:xfrm>
                          <a:prstGeom prst="rect">
                            <a:avLst/>
                          </a:prstGeom>
                        </pic:spPr>
                      </pic:pic>
                    </a:graphicData>
                  </a:graphic>
                </wp:anchor>
              </w:drawing>
            </w:r>
          </w:p>
        </w:tc>
      </w:tr>
      <w:tr w:rsidR="006907DC" w:rsidTr="00853B23">
        <w:trPr>
          <w:trHeight w:val="3600"/>
          <w:jc w:val="center"/>
        </w:trPr>
        <w:tc>
          <w:tcPr>
            <w:tcW w:w="704" w:type="dxa"/>
            <w:shd w:val="clear" w:color="auto" w:fill="auto"/>
            <w:vAlign w:val="center"/>
          </w:tcPr>
          <w:p w:rsidR="006907DC" w:rsidRDefault="006907DC" w:rsidP="00853B23">
            <w:pPr>
              <w:jc w:val="center"/>
            </w:pPr>
            <w:r>
              <w:rPr>
                <w:rFonts w:hint="eastAsia"/>
              </w:rPr>
              <w:lastRenderedPageBreak/>
              <w:t>7</w:t>
            </w:r>
          </w:p>
        </w:tc>
        <w:tc>
          <w:tcPr>
            <w:tcW w:w="1419" w:type="dxa"/>
            <w:shd w:val="clear" w:color="auto" w:fill="auto"/>
            <w:vAlign w:val="center"/>
          </w:tcPr>
          <w:p w:rsidR="006907DC" w:rsidRDefault="006907DC" w:rsidP="00853B23">
            <w:pPr>
              <w:spacing w:line="300" w:lineRule="exact"/>
              <w:jc w:val="center"/>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选修班6</w:t>
            </w:r>
          </w:p>
          <w:p w:rsidR="006907DC" w:rsidRDefault="006907DC" w:rsidP="00853B23">
            <w:pPr>
              <w:spacing w:line="300" w:lineRule="exact"/>
              <w:rPr>
                <w:rFonts w:ascii="方正仿宋_GBK" w:eastAsia="方正仿宋_GBK" w:hAnsi="方正仿宋_GBK" w:cs="方正仿宋_GBK"/>
                <w:kern w:val="0"/>
                <w:sz w:val="24"/>
                <w:lang/>
              </w:rPr>
            </w:pPr>
            <w:r>
              <w:rPr>
                <w:rFonts w:ascii="方正仿宋_GBK" w:eastAsia="方正仿宋_GBK" w:hAnsi="方正仿宋_GBK" w:cs="方正仿宋_GBK" w:hint="eastAsia"/>
                <w:kern w:val="0"/>
                <w:sz w:val="24"/>
                <w:lang/>
              </w:rPr>
              <w:t>（知识产权高质量发展专题培训班）</w:t>
            </w:r>
          </w:p>
        </w:tc>
        <w:tc>
          <w:tcPr>
            <w:tcW w:w="6840" w:type="dxa"/>
            <w:shd w:val="clear" w:color="auto" w:fill="auto"/>
          </w:tcPr>
          <w:p w:rsidR="006907DC" w:rsidRDefault="006907DC" w:rsidP="00853B23">
            <w:pPr>
              <w:spacing w:line="300" w:lineRule="exact"/>
              <w:ind w:firstLineChars="200" w:firstLine="420"/>
              <w:rPr>
                <w:rFonts w:ascii="方正仿宋_GBK" w:eastAsia="方正仿宋_GBK" w:hAnsi="方正仿宋_GBK" w:cs="方正仿宋_GBK"/>
                <w:szCs w:val="21"/>
              </w:rPr>
            </w:pP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1.《国家知识产权战略纲要》实施评估报告解读（2021年录制、2课时、国家知识产权局战略规划</w:t>
            </w:r>
            <w:proofErr w:type="gramStart"/>
            <w:r>
              <w:rPr>
                <w:rFonts w:ascii="方正仿宋_GBK" w:eastAsia="方正仿宋_GBK" w:hAnsi="方正仿宋_GBK" w:cs="方正仿宋_GBK" w:hint="eastAsia"/>
                <w:szCs w:val="21"/>
              </w:rPr>
              <w:t>司战略</w:t>
            </w:r>
            <w:proofErr w:type="gramEnd"/>
            <w:r>
              <w:rPr>
                <w:rFonts w:ascii="方正仿宋_GBK" w:eastAsia="方正仿宋_GBK" w:hAnsi="方正仿宋_GBK" w:cs="方正仿宋_GBK" w:hint="eastAsia"/>
                <w:szCs w:val="21"/>
              </w:rPr>
              <w:t>协调处处</w:t>
            </w:r>
            <w:proofErr w:type="gramStart"/>
            <w:r>
              <w:rPr>
                <w:rFonts w:ascii="方正仿宋_GBK" w:eastAsia="方正仿宋_GBK" w:hAnsi="方正仿宋_GBK" w:cs="方正仿宋_GBK" w:hint="eastAsia"/>
                <w:szCs w:val="21"/>
              </w:rPr>
              <w:t>长谢准授课</w:t>
            </w:r>
            <w:proofErr w:type="gramEnd"/>
            <w:r>
              <w:rPr>
                <w:rFonts w:ascii="方正仿宋_GBK" w:eastAsia="方正仿宋_GBK" w:hAnsi="方正仿宋_GBK" w:cs="方正仿宋_GBK" w:hint="eastAsia"/>
                <w:szCs w:val="21"/>
              </w:rPr>
              <w:t>）</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2.强化创造、保护、运用推动知识产权高质量发展（2019年录制、4课时、国家知识产权局知识产权运用促进司司长雷筱云授课）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3.知识产权服务业高质量发展政策及措施（2021年录制、2课时、国家知识产权局知识产权运用促进司服务业发展监管处处长姜伟授课）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4.知识产权混合所有制等权属改革（2021年录制、2课时、中国科学院科技战略咨询研究院刘海波授课）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5.知识产权大宣传格局（2021年录制、1课时、国家知识产权局办公室宣传处处长吕丽授课）</w:t>
            </w:r>
          </w:p>
        </w:tc>
        <w:tc>
          <w:tcPr>
            <w:tcW w:w="1380" w:type="dxa"/>
            <w:shd w:val="clear" w:color="auto" w:fill="auto"/>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共5讲，</w:t>
            </w: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11课时。</w:t>
            </w:r>
          </w:p>
        </w:tc>
        <w:tc>
          <w:tcPr>
            <w:tcW w:w="3119" w:type="dxa"/>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noProof/>
                <w:kern w:val="0"/>
                <w:sz w:val="24"/>
              </w:rPr>
              <w:drawing>
                <wp:anchor distT="0" distB="0" distL="0" distR="0" simplePos="0" relativeHeight="251665408" behindDoc="0" locked="0" layoutInCell="1" allowOverlap="1">
                  <wp:simplePos x="0" y="0"/>
                  <wp:positionH relativeFrom="column">
                    <wp:posOffset>0</wp:posOffset>
                  </wp:positionH>
                  <wp:positionV relativeFrom="paragraph">
                    <wp:posOffset>-1604645</wp:posOffset>
                  </wp:positionV>
                  <wp:extent cx="1757045" cy="1757045"/>
                  <wp:effectExtent l="0" t="0" r="0" b="0"/>
                  <wp:wrapNone/>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1233" cy="1761233"/>
                          </a:xfrm>
                          <a:prstGeom prst="rect">
                            <a:avLst/>
                          </a:prstGeom>
                        </pic:spPr>
                      </pic:pic>
                    </a:graphicData>
                  </a:graphic>
                </wp:anchor>
              </w:drawing>
            </w:r>
          </w:p>
        </w:tc>
      </w:tr>
      <w:tr w:rsidR="006907DC" w:rsidTr="00853B23">
        <w:trPr>
          <w:trHeight w:val="4587"/>
          <w:jc w:val="center"/>
        </w:trPr>
        <w:tc>
          <w:tcPr>
            <w:tcW w:w="704" w:type="dxa"/>
            <w:shd w:val="clear" w:color="auto" w:fill="auto"/>
            <w:vAlign w:val="center"/>
          </w:tcPr>
          <w:p w:rsidR="006907DC" w:rsidRDefault="006907DC" w:rsidP="00853B23">
            <w:pPr>
              <w:jc w:val="center"/>
            </w:pPr>
            <w:r>
              <w:rPr>
                <w:rFonts w:hint="eastAsia"/>
              </w:rPr>
              <w:lastRenderedPageBreak/>
              <w:t>8</w:t>
            </w:r>
          </w:p>
        </w:tc>
        <w:tc>
          <w:tcPr>
            <w:tcW w:w="1419" w:type="dxa"/>
            <w:shd w:val="clear" w:color="auto" w:fill="auto"/>
            <w:vAlign w:val="center"/>
          </w:tcPr>
          <w:p w:rsidR="006907DC" w:rsidRDefault="006907DC" w:rsidP="00853B23">
            <w:pPr>
              <w:spacing w:line="300" w:lineRule="exact"/>
              <w:jc w:val="center"/>
              <w:rPr>
                <w:rFonts w:ascii="方正仿宋_GBK" w:eastAsia="方正仿宋_GBK" w:hAnsi="方正仿宋_GBK" w:cs="方正仿宋_GBK"/>
                <w:kern w:val="0"/>
                <w:sz w:val="24"/>
                <w:lang/>
              </w:rPr>
            </w:pPr>
            <w:r>
              <w:rPr>
                <w:rFonts w:ascii="方正仿宋_GBK" w:eastAsia="方正仿宋_GBK" w:hAnsi="方正仿宋_GBK" w:cs="方正仿宋_GBK" w:hint="eastAsia"/>
                <w:b/>
                <w:bCs/>
                <w:kern w:val="0"/>
                <w:sz w:val="24"/>
                <w:lang/>
              </w:rPr>
              <w:t>选修班7</w:t>
            </w:r>
          </w:p>
          <w:p w:rsidR="006907DC" w:rsidRDefault="006907DC" w:rsidP="00853B23">
            <w:pPr>
              <w:spacing w:line="300" w:lineRule="exact"/>
              <w:rPr>
                <w:rFonts w:ascii="方正仿宋_GBK" w:eastAsia="方正仿宋_GBK" w:hAnsi="方正仿宋_GBK" w:cs="方正仿宋_GBK"/>
                <w:kern w:val="0"/>
                <w:sz w:val="24"/>
                <w:lang/>
              </w:rPr>
            </w:pPr>
            <w:r>
              <w:rPr>
                <w:rFonts w:ascii="方正仿宋_GBK" w:eastAsia="方正仿宋_GBK" w:hAnsi="方正仿宋_GBK" w:cs="方正仿宋_GBK" w:hint="eastAsia"/>
                <w:kern w:val="0"/>
                <w:sz w:val="24"/>
                <w:lang/>
              </w:rPr>
              <w:t>（知识产权运用专题培训班）</w:t>
            </w:r>
          </w:p>
        </w:tc>
        <w:tc>
          <w:tcPr>
            <w:tcW w:w="6840" w:type="dxa"/>
            <w:shd w:val="clear" w:color="auto" w:fill="auto"/>
            <w:vAlign w:val="center"/>
          </w:tcPr>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1.知识产权运营服务体系建设（2020年录制、2课时、国家知识产权局运用促进司运营体系建设处吕律授课）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2.知识产权许可转让相关政策及实践（2021年录制、1课时、国家知识产权局运用促进司运营体系建设处饶波华处长授课）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3.知识产权质押融资政策及实践（2021年录制、2课时、国家知识产权局运用促进司运营体系建设处副处长马斌授课）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4.专利导航政策实践与运用（2021年录制、2课时、国家知识产权局运用促进</w:t>
            </w:r>
            <w:proofErr w:type="gramStart"/>
            <w:r>
              <w:rPr>
                <w:rFonts w:ascii="方正仿宋_GBK" w:eastAsia="方正仿宋_GBK" w:hAnsi="方正仿宋_GBK" w:cs="方正仿宋_GBK" w:hint="eastAsia"/>
                <w:szCs w:val="21"/>
              </w:rPr>
              <w:t>司姬翔</w:t>
            </w:r>
            <w:proofErr w:type="gramEnd"/>
            <w:r>
              <w:rPr>
                <w:rFonts w:ascii="方正仿宋_GBK" w:eastAsia="方正仿宋_GBK" w:hAnsi="方正仿宋_GBK" w:cs="方正仿宋_GBK" w:hint="eastAsia"/>
                <w:szCs w:val="21"/>
              </w:rPr>
              <w:t>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5.知识产权证券化（2021年录制、3课时、海南国际知识产权交易中心总经理 CEO赵军授课）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6.充分利用知识产权制度提高企业核心竞争力（2020年、3学时 重庆理工大学知识产权学院院长苏平授课）</w:t>
            </w:r>
          </w:p>
          <w:p w:rsidR="006907DC" w:rsidRDefault="006907DC" w:rsidP="00853B23">
            <w:pPr>
              <w:spacing w:line="300" w:lineRule="exact"/>
              <w:ind w:firstLineChars="200" w:firstLine="420"/>
            </w:pPr>
            <w:r>
              <w:rPr>
                <w:rFonts w:ascii="方正仿宋_GBK" w:eastAsia="方正仿宋_GBK" w:hAnsi="方正仿宋_GBK" w:cs="方正仿宋_GBK" w:hint="eastAsia"/>
                <w:szCs w:val="21"/>
              </w:rPr>
              <w:t>7.知识产权信息在企业专利管理中的应用（2016年 、1课时、中国知识产权培训中心录制）</w:t>
            </w:r>
          </w:p>
        </w:tc>
        <w:tc>
          <w:tcPr>
            <w:tcW w:w="1380" w:type="dxa"/>
            <w:shd w:val="clear" w:color="auto" w:fill="auto"/>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共7讲，</w:t>
            </w: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14课时。</w:t>
            </w:r>
          </w:p>
        </w:tc>
        <w:tc>
          <w:tcPr>
            <w:tcW w:w="3119" w:type="dxa"/>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noProof/>
                <w:kern w:val="0"/>
                <w:sz w:val="24"/>
              </w:rPr>
              <w:drawing>
                <wp:anchor distT="0" distB="0" distL="0" distR="0" simplePos="0" relativeHeight="251666432" behindDoc="0" locked="0" layoutInCell="1" allowOverlap="1">
                  <wp:simplePos x="0" y="0"/>
                  <wp:positionH relativeFrom="column">
                    <wp:posOffset>0</wp:posOffset>
                  </wp:positionH>
                  <wp:positionV relativeFrom="paragraph">
                    <wp:posOffset>-1638300</wp:posOffset>
                  </wp:positionV>
                  <wp:extent cx="1785620" cy="1785620"/>
                  <wp:effectExtent l="0" t="0" r="5080" b="5080"/>
                  <wp:wrapNone/>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0753" cy="1790753"/>
                          </a:xfrm>
                          <a:prstGeom prst="rect">
                            <a:avLst/>
                          </a:prstGeom>
                        </pic:spPr>
                      </pic:pic>
                    </a:graphicData>
                  </a:graphic>
                </wp:anchor>
              </w:drawing>
            </w:r>
          </w:p>
        </w:tc>
      </w:tr>
      <w:tr w:rsidR="006907DC" w:rsidTr="00853B23">
        <w:trPr>
          <w:jc w:val="center"/>
        </w:trPr>
        <w:tc>
          <w:tcPr>
            <w:tcW w:w="704" w:type="dxa"/>
            <w:shd w:val="clear" w:color="auto" w:fill="auto"/>
            <w:vAlign w:val="center"/>
          </w:tcPr>
          <w:p w:rsidR="006907DC" w:rsidRDefault="006907DC" w:rsidP="00853B23">
            <w:pPr>
              <w:jc w:val="center"/>
            </w:pPr>
            <w:r>
              <w:rPr>
                <w:rFonts w:hint="eastAsia"/>
              </w:rPr>
              <w:t>9</w:t>
            </w:r>
          </w:p>
        </w:tc>
        <w:tc>
          <w:tcPr>
            <w:tcW w:w="1419" w:type="dxa"/>
            <w:shd w:val="clear" w:color="auto" w:fill="auto"/>
            <w:vAlign w:val="center"/>
          </w:tcPr>
          <w:p w:rsidR="006907DC" w:rsidRDefault="006907DC" w:rsidP="00853B23">
            <w:pPr>
              <w:spacing w:line="300" w:lineRule="exact"/>
              <w:jc w:val="center"/>
              <w:rPr>
                <w:rFonts w:ascii="方正仿宋_GBK" w:eastAsia="方正仿宋_GBK" w:hAnsi="方正仿宋_GBK" w:cs="方正仿宋_GBK"/>
                <w:kern w:val="0"/>
                <w:sz w:val="24"/>
                <w:lang/>
              </w:rPr>
            </w:pPr>
            <w:r>
              <w:rPr>
                <w:rFonts w:ascii="方正仿宋_GBK" w:eastAsia="方正仿宋_GBK" w:hAnsi="方正仿宋_GBK" w:cs="方正仿宋_GBK" w:hint="eastAsia"/>
                <w:b/>
                <w:bCs/>
                <w:kern w:val="0"/>
                <w:sz w:val="24"/>
                <w:lang/>
              </w:rPr>
              <w:t>选修班8</w:t>
            </w:r>
          </w:p>
          <w:p w:rsidR="006907DC" w:rsidRDefault="006907DC" w:rsidP="00853B23">
            <w:pPr>
              <w:spacing w:line="300" w:lineRule="exact"/>
              <w:rPr>
                <w:rFonts w:ascii="方正仿宋_GBK" w:eastAsia="方正仿宋_GBK" w:hAnsi="方正仿宋_GBK" w:cs="方正仿宋_GBK"/>
                <w:kern w:val="0"/>
                <w:sz w:val="24"/>
                <w:lang/>
              </w:rPr>
            </w:pPr>
            <w:r>
              <w:rPr>
                <w:rFonts w:ascii="方正仿宋_GBK" w:eastAsia="方正仿宋_GBK" w:hAnsi="方正仿宋_GBK" w:cs="方正仿宋_GBK" w:hint="eastAsia"/>
                <w:kern w:val="0"/>
                <w:sz w:val="24"/>
                <w:lang/>
              </w:rPr>
              <w:t>（综合能力提升培训班）</w:t>
            </w:r>
          </w:p>
          <w:p w:rsidR="006907DC" w:rsidRDefault="006907DC" w:rsidP="00853B23">
            <w:pPr>
              <w:spacing w:line="300" w:lineRule="exact"/>
              <w:rPr>
                <w:rFonts w:ascii="方正仿宋_GBK" w:eastAsia="方正仿宋_GBK" w:hAnsi="方正仿宋_GBK" w:cs="方正仿宋_GBK"/>
                <w:kern w:val="0"/>
                <w:sz w:val="24"/>
                <w:lang/>
              </w:rPr>
            </w:pPr>
          </w:p>
        </w:tc>
        <w:tc>
          <w:tcPr>
            <w:tcW w:w="6840" w:type="dxa"/>
            <w:shd w:val="clear" w:color="auto" w:fill="auto"/>
            <w:vAlign w:val="center"/>
          </w:tcPr>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1.区域知识产权纠纷预警及管理实例（2020年录制、3课时、北京瀚群律师事务所安筱琼主任授课）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2.知识产权成果转移转化（2020年录制、3课时、宋河发老师授课）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3.产业升级及核心竞争力构建中的标准问题（2020年录制、3课时、</w:t>
            </w:r>
            <w:proofErr w:type="gramStart"/>
            <w:r>
              <w:rPr>
                <w:rFonts w:ascii="方正仿宋_GBK" w:eastAsia="方正仿宋_GBK" w:hAnsi="方正仿宋_GBK" w:cs="方正仿宋_GBK" w:hint="eastAsia"/>
                <w:szCs w:val="21"/>
              </w:rPr>
              <w:t>中伦律师</w:t>
            </w:r>
            <w:proofErr w:type="gramEnd"/>
            <w:r>
              <w:rPr>
                <w:rFonts w:ascii="方正仿宋_GBK" w:eastAsia="方正仿宋_GBK" w:hAnsi="方正仿宋_GBK" w:cs="方正仿宋_GBK" w:hint="eastAsia"/>
                <w:szCs w:val="21"/>
              </w:rPr>
              <w:t>事务所合伙人张鹏授课）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4.商标品牌培育（2020年录制、3课时、上海大学法学院知识产权应用研究中心执行主任袁真富博士授课）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5.知识产权大宣传格局（2021年录制、1课时、国家知识产权局办公室宣传处处长吕丽授课）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6.加强地理标志保护  推动特色产业发展（2020年录制、3课时、北京地理标志产业协会会长杨永岗授课）</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7.技术情报检索（2016年、1课时）</w:t>
            </w:r>
          </w:p>
          <w:p w:rsidR="006907DC" w:rsidRDefault="006907DC" w:rsidP="00853B23">
            <w:pPr>
              <w:spacing w:line="3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8.著录项目检索（2016年、1课时）</w:t>
            </w:r>
          </w:p>
        </w:tc>
        <w:tc>
          <w:tcPr>
            <w:tcW w:w="1380" w:type="dxa"/>
            <w:shd w:val="clear" w:color="auto" w:fill="auto"/>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共8讲，</w:t>
            </w: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kern w:val="0"/>
                <w:sz w:val="24"/>
                <w:lang/>
              </w:rPr>
              <w:t>18课时。</w:t>
            </w:r>
          </w:p>
        </w:tc>
        <w:tc>
          <w:tcPr>
            <w:tcW w:w="3119" w:type="dxa"/>
          </w:tcPr>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r>
              <w:rPr>
                <w:rFonts w:ascii="方正仿宋_GBK" w:eastAsia="方正仿宋_GBK" w:hAnsi="方正仿宋_GBK" w:cs="方正仿宋_GBK" w:hint="eastAsia"/>
                <w:b/>
                <w:bCs/>
                <w:noProof/>
                <w:kern w:val="0"/>
                <w:sz w:val="24"/>
              </w:rPr>
              <w:drawing>
                <wp:anchor distT="0" distB="0" distL="0" distR="0" simplePos="0" relativeHeight="251667456" behindDoc="0" locked="0" layoutInCell="1" allowOverlap="1">
                  <wp:simplePos x="0" y="0"/>
                  <wp:positionH relativeFrom="column">
                    <wp:posOffset>104775</wp:posOffset>
                  </wp:positionH>
                  <wp:positionV relativeFrom="paragraph">
                    <wp:posOffset>155575</wp:posOffset>
                  </wp:positionV>
                  <wp:extent cx="1747520" cy="1747520"/>
                  <wp:effectExtent l="0" t="0" r="5080" b="5080"/>
                  <wp:wrapNone/>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2227" cy="1752227"/>
                          </a:xfrm>
                          <a:prstGeom prst="rect">
                            <a:avLst/>
                          </a:prstGeom>
                        </pic:spPr>
                      </pic:pic>
                    </a:graphicData>
                  </a:graphic>
                </wp:anchor>
              </w:drawing>
            </w: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p w:rsidR="006907DC" w:rsidRDefault="006907DC" w:rsidP="00853B23">
            <w:pPr>
              <w:spacing w:line="300" w:lineRule="exact"/>
              <w:rPr>
                <w:rFonts w:ascii="方正仿宋_GBK" w:eastAsia="方正仿宋_GBK" w:hAnsi="方正仿宋_GBK" w:cs="方正仿宋_GBK"/>
                <w:b/>
                <w:bCs/>
                <w:kern w:val="0"/>
                <w:sz w:val="24"/>
                <w:lang/>
              </w:rPr>
            </w:pPr>
          </w:p>
        </w:tc>
      </w:tr>
    </w:tbl>
    <w:p w:rsidR="006907DC" w:rsidRDefault="006907DC" w:rsidP="006907DC">
      <w:pPr>
        <w:jc w:val="center"/>
        <w:rPr>
          <w:rFonts w:ascii="方正小标宋_GBK" w:eastAsia="方正小标宋_GBK" w:hAnsi="方正小标宋_GBK" w:cs="方正小标宋_GBK"/>
          <w:bCs/>
          <w:sz w:val="36"/>
          <w:szCs w:val="36"/>
        </w:rPr>
      </w:pPr>
    </w:p>
    <w:p w:rsidR="006907DC" w:rsidRDefault="006907DC" w:rsidP="006907DC">
      <w:pPr>
        <w:rPr>
          <w:rFonts w:ascii="方正小标宋_GBK" w:eastAsia="方正小标宋_GBK" w:hAnsi="方正小标宋_GBK" w:cs="方正小标宋_GBK"/>
          <w:bCs/>
          <w:sz w:val="36"/>
          <w:szCs w:val="36"/>
        </w:rPr>
      </w:pPr>
    </w:p>
    <w:p w:rsidR="003A2D67" w:rsidRDefault="003A2D67"/>
    <w:sectPr w:rsidR="003A2D67" w:rsidSect="006907D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07DC"/>
    <w:rsid w:val="00366CCE"/>
    <w:rsid w:val="003A2D67"/>
    <w:rsid w:val="006907DC"/>
    <w:rsid w:val="00B97B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07DC"/>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6907DC"/>
    <w:pPr>
      <w:spacing w:after="120"/>
    </w:pPr>
  </w:style>
  <w:style w:type="character" w:customStyle="1" w:styleId="Char">
    <w:name w:val="正文文本 Char"/>
    <w:basedOn w:val="a1"/>
    <w:link w:val="a0"/>
    <w:uiPriority w:val="99"/>
    <w:semiHidden/>
    <w:rsid w:val="006907DC"/>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552</Words>
  <Characters>3147</Characters>
  <Application>Microsoft Office Word</Application>
  <DocSecurity>0</DocSecurity>
  <Lines>26</Lines>
  <Paragraphs>7</Paragraphs>
  <ScaleCrop>false</ScaleCrop>
  <Company>Win</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2022-06-01T06:45:00Z</dcterms:created>
  <dcterms:modified xsi:type="dcterms:W3CDTF">2022-06-01T06:45:00Z</dcterms:modified>
</cp:coreProperties>
</file>