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90" w:rsidRDefault="00C45390" w:rsidP="00C45390">
      <w:pPr>
        <w:spacing w:line="579" w:lineRule="exact"/>
        <w:ind w:firstLineChars="100" w:firstLine="32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C45390" w:rsidRDefault="00C45390" w:rsidP="00C45390">
      <w:pPr>
        <w:spacing w:line="579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C45390" w:rsidRDefault="00C45390" w:rsidP="00C45390">
      <w:pPr>
        <w:spacing w:line="579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集聚区基本情况</w:t>
      </w:r>
    </w:p>
    <w:p w:rsidR="00C45390" w:rsidRDefault="00C45390" w:rsidP="00C45390">
      <w:pPr>
        <w:spacing w:line="579" w:lineRule="exact"/>
        <w:jc w:val="left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C45390" w:rsidRDefault="00C45390" w:rsidP="00C45390">
      <w:pPr>
        <w:spacing w:line="579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一、集聚区划界图。</w:t>
      </w:r>
      <w:r>
        <w:rPr>
          <w:rFonts w:ascii="Times New Roman" w:eastAsia="方正仿宋_GBK" w:hAnsi="Times New Roman" w:hint="eastAsia"/>
          <w:sz w:val="32"/>
          <w:szCs w:val="32"/>
        </w:rPr>
        <w:t>明确具体地域边界，四个方向所达的街道名称或标志物名称并附图。</w:t>
      </w:r>
    </w:p>
    <w:p w:rsidR="00C45390" w:rsidRDefault="00C45390" w:rsidP="00C45390">
      <w:pPr>
        <w:spacing w:line="579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二、集聚区入驻机构名单。</w:t>
      </w:r>
      <w:r>
        <w:rPr>
          <w:rFonts w:ascii="Times New Roman" w:eastAsia="方正仿宋_GBK" w:hAnsi="Times New Roman" w:hint="eastAsia"/>
          <w:sz w:val="32"/>
          <w:szCs w:val="32"/>
        </w:rPr>
        <w:t>国家级集聚区提供不低于</w:t>
      </w:r>
      <w:r>
        <w:rPr>
          <w:rFonts w:ascii="Times New Roman" w:eastAsia="方正仿宋_GBK" w:hAnsi="Times New Roman" w:hint="eastAsia"/>
          <w:sz w:val="32"/>
          <w:szCs w:val="32"/>
        </w:rPr>
        <w:t>30</w:t>
      </w:r>
      <w:r>
        <w:rPr>
          <w:rFonts w:ascii="Times New Roman" w:eastAsia="方正仿宋_GBK" w:hAnsi="Times New Roman" w:hint="eastAsia"/>
          <w:sz w:val="32"/>
          <w:szCs w:val="32"/>
        </w:rPr>
        <w:t>家机构名单；省级集聚区根据实际情况填写，至少包含机构名称、统一机构代码、注册地、服务类别（可分为代理、运营、咨询和信息服务、法律服务）等字段。</w:t>
      </w:r>
    </w:p>
    <w:p w:rsidR="00C45390" w:rsidRDefault="00C45390" w:rsidP="00C45390">
      <w:pPr>
        <w:spacing w:line="579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三、集聚区知识产权服务指南。</w:t>
      </w:r>
      <w:r>
        <w:rPr>
          <w:rFonts w:ascii="Times New Roman" w:eastAsia="方正仿宋_GBK" w:hAnsi="Times New Roman" w:hint="eastAsia"/>
          <w:sz w:val="32"/>
          <w:szCs w:val="32"/>
        </w:rPr>
        <w:t>按照专利、商标、版权、地理标志等门类制定的知识产权服务指南。</w:t>
      </w:r>
    </w:p>
    <w:p w:rsidR="00C45390" w:rsidRDefault="00C45390" w:rsidP="00C45390">
      <w:pPr>
        <w:spacing w:line="579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3A2D67" w:rsidRPr="00C45390" w:rsidRDefault="003A2D67" w:rsidP="00C45390"/>
    <w:sectPr w:rsidR="003A2D67" w:rsidRPr="00C45390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335E"/>
    <w:rsid w:val="00366CCE"/>
    <w:rsid w:val="003A2D67"/>
    <w:rsid w:val="0092335E"/>
    <w:rsid w:val="00C45390"/>
    <w:rsid w:val="00C7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5E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Win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2020-03-05T09:16:00Z</dcterms:created>
  <dcterms:modified xsi:type="dcterms:W3CDTF">2020-03-05T09:16:00Z</dcterms:modified>
</cp:coreProperties>
</file>