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8A" w:rsidRDefault="00381A8A" w:rsidP="00381A8A">
      <w:pPr>
        <w:spacing w:line="540" w:lineRule="exact"/>
        <w:rPr>
          <w:rFonts w:ascii="方正黑体_GBK" w:eastAsia="方正黑体_GBK" w:hAnsi="方正黑体_GBK" w:cs="方正黑体_GBK"/>
          <w:bCs/>
          <w:color w:val="000000"/>
          <w:spacing w:val="-6"/>
        </w:rPr>
      </w:pPr>
      <w:r>
        <w:rPr>
          <w:rFonts w:ascii="方正黑体_GBK" w:eastAsia="方正黑体_GBK" w:hAnsi="方正黑体_GBK" w:cs="方正黑体_GBK" w:hint="eastAsia"/>
          <w:bCs/>
          <w:color w:val="000000"/>
        </w:rPr>
        <w:t>附件1</w:t>
      </w:r>
    </w:p>
    <w:p w:rsidR="00381A8A" w:rsidRDefault="00381A8A" w:rsidP="00381A8A">
      <w:pPr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2023年度企</w:t>
      </w:r>
      <w:r>
        <w:rPr>
          <w:rFonts w:eastAsia="方正小标宋_GBK"/>
          <w:bCs/>
          <w:color w:val="000000"/>
          <w:sz w:val="44"/>
          <w:szCs w:val="44"/>
        </w:rPr>
        <w:t>业</w:t>
      </w:r>
      <w:r>
        <w:rPr>
          <w:rFonts w:eastAsia="方正小标宋_GBK" w:hint="eastAsia"/>
          <w:bCs/>
          <w:color w:val="000000"/>
          <w:sz w:val="44"/>
          <w:szCs w:val="44"/>
        </w:rPr>
        <w:t>贯标</w:t>
      </w:r>
      <w:r>
        <w:rPr>
          <w:rFonts w:eastAsia="方正小标宋_GBK"/>
          <w:bCs/>
          <w:color w:val="000000"/>
          <w:sz w:val="44"/>
          <w:szCs w:val="44"/>
        </w:rPr>
        <w:t>指导性计划分解表</w:t>
      </w:r>
    </w:p>
    <w:p w:rsidR="00381A8A" w:rsidRDefault="00381A8A" w:rsidP="00381A8A">
      <w:pPr>
        <w:spacing w:line="400" w:lineRule="exact"/>
        <w:jc w:val="center"/>
        <w:rPr>
          <w:rFonts w:eastAsia="方正小标宋_GBK"/>
          <w:bCs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6"/>
        <w:gridCol w:w="3827"/>
      </w:tblGrid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新增参与贯</w:t>
            </w:r>
            <w:proofErr w:type="gramStart"/>
            <w:r>
              <w:rPr>
                <w:rFonts w:eastAsia="方正黑体_GBK"/>
                <w:color w:val="000000"/>
                <w:sz w:val="28"/>
                <w:szCs w:val="28"/>
              </w:rPr>
              <w:t>标企业</w:t>
            </w:r>
            <w:proofErr w:type="gramEnd"/>
            <w:r>
              <w:rPr>
                <w:rFonts w:eastAsia="方正黑体_GBK"/>
                <w:color w:val="000000"/>
                <w:sz w:val="28"/>
                <w:szCs w:val="28"/>
              </w:rPr>
              <w:t>数（家）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无锡市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徐州市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0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常州市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苏州市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南通市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100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淮安市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100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5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扬州市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5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镇江市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5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泰州市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  <w:lang/>
              </w:rPr>
              <w:t>5</w:t>
            </w:r>
            <w:r>
              <w:rPr>
                <w:color w:val="000000"/>
                <w:sz w:val="28"/>
                <w:szCs w:val="28"/>
                <w:lang/>
              </w:rPr>
              <w:t>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宿迁市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widowControl/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/>
              </w:rPr>
              <w:t>100</w:t>
            </w:r>
          </w:p>
        </w:tc>
      </w:tr>
      <w:tr w:rsidR="00381A8A" w:rsidTr="00F84A5C">
        <w:trPr>
          <w:cantSplit/>
          <w:trHeight w:val="563"/>
          <w:jc w:val="center"/>
        </w:trPr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合</w:t>
            </w:r>
            <w:r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A8A" w:rsidRDefault="00381A8A" w:rsidP="00F84A5C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A8A"/>
    <w:rsid w:val="00366CCE"/>
    <w:rsid w:val="00381A8A"/>
    <w:rsid w:val="003A2D67"/>
    <w:rsid w:val="0051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81A8A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1A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81A8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Win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2023-04-20T01:53:00Z</dcterms:created>
  <dcterms:modified xsi:type="dcterms:W3CDTF">2023-04-20T01:53:00Z</dcterms:modified>
</cp:coreProperties>
</file>