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方正仿宋_GBK"/>
          <w:color w:val="404040"/>
          <w:sz w:val="32"/>
          <w:szCs w:val="32"/>
        </w:rPr>
      </w:pPr>
      <w:r>
        <w:rPr>
          <w:rFonts w:hint="eastAsia" w:ascii="黑体" w:hAnsi="黑体" w:eastAsia="黑体" w:cs="方正仿宋_GBK"/>
          <w:bCs/>
          <w:color w:val="40404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40404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404040"/>
          <w:sz w:val="36"/>
          <w:szCs w:val="36"/>
        </w:rPr>
        <w:t>2019年江苏省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404040"/>
          <w:sz w:val="36"/>
          <w:szCs w:val="36"/>
        </w:rPr>
        <w:t>知识产权保护能力提升项目</w:t>
      </w:r>
      <w:bookmarkEnd w:id="0"/>
    </w:p>
    <w:p>
      <w:pPr>
        <w:spacing w:after="156" w:afterLines="50" w:line="560" w:lineRule="exact"/>
        <w:jc w:val="center"/>
        <w:rPr>
          <w:rFonts w:ascii="Times New Roman" w:hAnsi="Times New Roman" w:eastAsia="方正楷体_GBK" w:cs="Times New Roman"/>
          <w:color w:val="404040"/>
          <w:sz w:val="28"/>
        </w:rPr>
      </w:pPr>
      <w:r>
        <w:rPr>
          <w:rFonts w:hint="eastAsia" w:ascii="方正小标宋_GBK" w:hAnsi="方正小标宋_GBK" w:eastAsia="方正小标宋_GBK" w:cs="方正小标宋_GBK"/>
          <w:color w:val="404040"/>
          <w:sz w:val="36"/>
          <w:szCs w:val="36"/>
        </w:rPr>
        <w:t>拟立项单位名单</w:t>
      </w:r>
    </w:p>
    <w:tbl>
      <w:tblPr>
        <w:tblStyle w:val="3"/>
        <w:tblW w:w="8943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13"/>
        <w:gridCol w:w="6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项目类型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序号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重点产业专利预警分析新增项目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江苏省发明协会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江苏省专利信息服务中心（江苏省知识产权维权援助中心）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南京源古知识产权代理事务所（普通合伙）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昆山品源知识产权运营科技有限公司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6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江苏汇智知识产权服务有限公司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重点产业专利预警分析持续项目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合享汇智信息科技集团（苏州）有限公司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镇江市高等专科学校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地理标志商标注册保护项目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如东县食品行业协会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句容市天王镇大米协会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涟水县农副产品营销协会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丰县梁寨镇农业技术推广服务中心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盐城市粮食行业协会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6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东台市新街镇苗木协会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7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宿迁市宿城区农副产品营销协会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8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宝应县西安丰镇豆制品行业协会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9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常州市金坛区黄金村软米协会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10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南京市六合区养殖行业协会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地理标志商标保护运用项目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镇江市醋业协会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射阳县大米协会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无锡市惠山区阳山水蜜桃桃农协会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建湖县粮食行业协会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如东县紫菜协会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马德里商标国际注册保护项目</w:t>
            </w: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中盐金坛盐化有限责任公司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苏州苏和盛珍珠博物馆有限公司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苏州市苏宁床垫有限公司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苏州市盛百威包装设备有限公司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苏州爱思创新艺术用品有限公司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6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苏州伊塔电器科技股份有限公司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7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泽塔纳米科技（苏州）有限公司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8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连云港福东正佑照明电器有限公司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9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东海县至善坊水晶文化发展有限公司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10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连云港嘎嘣萃食品有限公司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11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连云港网隆科技发展有限公司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12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特瑞斯能源装备股份有限公司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13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常州市鸿利来灯饰有限公司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14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苏州日禾戎美商贸有限公司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15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无锡祥生医疗科技股份有限公司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16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江苏怡通控制系统有限公司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17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南京东屋电气有限公司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18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常州华森医疗器械有限公司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19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江苏太湖雪堰水产科技有限公司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20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信承瑞技术有限公司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21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江苏海鸥冷却塔股份有限公司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22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常州美高塑件有限公司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23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常熟联邦化工股份有限公司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24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江苏金陵体育器材股份有限公司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25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江苏盛纺纳米材料科技股份有限公司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26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苏州雪松湾教育科技有限公司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27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欣鑫科技有限公司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28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盐城市华森机械有限公司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29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江苏坤泰机械有限公司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30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江苏丰山集团股份有限公司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31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建湖县永维阀门钻件有限公司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32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江苏亿德隆石油机械有限公司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33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江苏国瑞液压机械有限公司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34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江苏铭星供水设备有限公司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35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江苏快信光学科技有限公司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36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江苏利隆户外用品有限公司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37</w:t>
            </w:r>
          </w:p>
        </w:tc>
        <w:tc>
          <w:tcPr>
            <w:tcW w:w="64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江苏张驰轮毂制造有限公司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31D1"/>
    <w:rsid w:val="1FD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2019-06-06T10:01:00Z</dcterms:created>
  <dc:creator>Carino 7</dc:creator>
  <cp:lastModifiedBy>Carino 7</cp:lastModifiedBy>
  <dcterms:modified xsi:type="dcterms:W3CDTF">2019-06-06T10:01:31Z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