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B9" w:rsidRDefault="00CF0C4D">
      <w:pPr>
        <w:pStyle w:val="2"/>
        <w:spacing w:before="0" w:after="0" w:line="600" w:lineRule="exact"/>
        <w:ind w:firstLine="0"/>
        <w:rPr>
          <w:rFonts w:ascii="方正黑体_GBK" w:eastAsia="方正黑体_GBK" w:hAnsi="方正黑体_GBK" w:cs="方正黑体_GBK"/>
          <w:bCs w:val="0"/>
          <w:snapToGrid/>
          <w:color w:val="000000"/>
          <w:kern w:val="0"/>
          <w:lang/>
        </w:rPr>
      </w:pPr>
      <w:r>
        <w:rPr>
          <w:rFonts w:ascii="方正黑体_GBK" w:eastAsia="方正黑体_GBK" w:hAnsi="方正黑体_GBK" w:cs="方正黑体_GBK" w:hint="eastAsia"/>
          <w:bCs w:val="0"/>
          <w:snapToGrid/>
          <w:color w:val="000000"/>
          <w:kern w:val="0"/>
          <w:lang/>
        </w:rPr>
        <w:t>附件</w:t>
      </w:r>
    </w:p>
    <w:p w:rsidR="00A53DB9" w:rsidRDefault="00A53DB9"/>
    <w:p w:rsidR="00A53DB9" w:rsidRDefault="00CF0C4D">
      <w:pPr>
        <w:pStyle w:val="2"/>
        <w:spacing w:before="0" w:after="0" w:line="600" w:lineRule="exact"/>
        <w:ind w:firstLine="0"/>
        <w:jc w:val="center"/>
        <w:rPr>
          <w:rFonts w:ascii="Times New Roman" w:eastAsia="方正小标宋_GBK" w:hAnsi="Times New Roman"/>
          <w:color w:val="000000"/>
          <w:kern w:val="0"/>
          <w:sz w:val="44"/>
          <w:szCs w:val="44"/>
          <w:lang/>
        </w:rPr>
      </w:pPr>
      <w:r>
        <w:rPr>
          <w:rFonts w:ascii="Times New Roman" w:eastAsia="方正小标宋_GBK" w:hAnsi="Times New Roman"/>
          <w:color w:val="000000"/>
          <w:kern w:val="0"/>
          <w:sz w:val="44"/>
          <w:szCs w:val="44"/>
          <w:lang/>
        </w:rPr>
        <w:t>江苏省</w:t>
      </w:r>
      <w:r>
        <w:rPr>
          <w:rFonts w:ascii="Times New Roman" w:eastAsia="方正小标宋_GBK" w:hAnsi="Times New Roman"/>
          <w:color w:val="000000"/>
          <w:kern w:val="0"/>
          <w:sz w:val="44"/>
          <w:szCs w:val="44"/>
          <w:lang/>
        </w:rPr>
        <w:t>202</w:t>
      </w:r>
      <w:r>
        <w:rPr>
          <w:rFonts w:ascii="Times New Roman" w:eastAsia="方正小标宋_GBK" w:hAnsi="Times New Roman" w:hint="eastAsia"/>
          <w:color w:val="000000"/>
          <w:kern w:val="0"/>
          <w:sz w:val="44"/>
          <w:szCs w:val="44"/>
          <w:lang/>
        </w:rPr>
        <w:t>6</w:t>
      </w:r>
      <w:r>
        <w:rPr>
          <w:rFonts w:ascii="Times New Roman" w:eastAsia="方正小标宋_GBK" w:hAnsi="Times New Roman"/>
          <w:color w:val="000000"/>
          <w:kern w:val="0"/>
          <w:sz w:val="44"/>
          <w:szCs w:val="44"/>
          <w:lang/>
        </w:rPr>
        <w:t>年度第</w:t>
      </w:r>
      <w:r>
        <w:rPr>
          <w:rFonts w:ascii="Times New Roman" w:eastAsia="方正小标宋_GBK" w:hAnsi="Times New Roman" w:hint="eastAsia"/>
          <w:color w:val="000000"/>
          <w:kern w:val="0"/>
          <w:sz w:val="44"/>
          <w:szCs w:val="44"/>
          <w:lang/>
        </w:rPr>
        <w:t>二</w:t>
      </w:r>
      <w:r>
        <w:rPr>
          <w:rFonts w:ascii="Times New Roman" w:eastAsia="方正小标宋_GBK" w:hAnsi="Times New Roman"/>
          <w:color w:val="000000"/>
          <w:kern w:val="0"/>
          <w:sz w:val="44"/>
          <w:szCs w:val="44"/>
          <w:lang/>
        </w:rPr>
        <w:t>批企业知识产权管理</w:t>
      </w:r>
    </w:p>
    <w:p w:rsidR="00A53DB9" w:rsidRDefault="00CF0C4D" w:rsidP="00911DF0">
      <w:pPr>
        <w:pStyle w:val="2"/>
        <w:spacing w:before="0" w:afterLines="50" w:line="600" w:lineRule="exact"/>
        <w:ind w:firstLine="0"/>
        <w:jc w:val="center"/>
        <w:rPr>
          <w:rFonts w:ascii="Times New Roman" w:eastAsia="方正小标宋_GBK" w:hAnsi="Times New Roman"/>
          <w:color w:val="000000"/>
          <w:kern w:val="0"/>
          <w:sz w:val="44"/>
          <w:szCs w:val="44"/>
          <w:lang/>
        </w:rPr>
      </w:pPr>
      <w:r>
        <w:rPr>
          <w:rFonts w:ascii="Times New Roman" w:eastAsia="方正小标宋_GBK" w:hAnsi="Times New Roman"/>
          <w:color w:val="000000"/>
          <w:kern w:val="0"/>
          <w:sz w:val="44"/>
          <w:szCs w:val="44"/>
          <w:lang/>
        </w:rPr>
        <w:t>贯标备案单位名单</w:t>
      </w:r>
    </w:p>
    <w:tbl>
      <w:tblPr>
        <w:tblW w:w="7685" w:type="dxa"/>
        <w:jc w:val="center"/>
        <w:tblLayout w:type="fixed"/>
        <w:tblLook w:val="04A0"/>
      </w:tblPr>
      <w:tblGrid>
        <w:gridCol w:w="963"/>
        <w:gridCol w:w="6722"/>
      </w:tblGrid>
      <w:tr w:rsidR="00A53DB9">
        <w:trPr>
          <w:trHeight w:val="290"/>
          <w:tblHeader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30"/>
                <w:szCs w:val="30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30"/>
                <w:szCs w:val="30"/>
              </w:rPr>
              <w:t>企业名称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江苏硕晟科学器材有限公司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南京无为文化传媒有限公司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中国人寿保险股份有限公司江苏省分公司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南京佳森新材料有限公司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南京华丰邓喜禄轮胎有限公司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南京百宝箱网络科技有限公司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南京市德赛西威汽车电子有限公司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南京华学堂信息科技有限公司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紫金星宇（南京）科技有限公司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江苏精煜智显科技有限公司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江苏搏超智能科技有限公司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南京星鹿电器科技有限公司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江苏天鸿冠建筑装饰材料有限公司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成锋科技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市美峰橡胶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制品制造有限公司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唯柯启源（无锡）医疗科技有限公司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lastRenderedPageBreak/>
              <w:t>17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江苏健效达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生物科技有限公司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中清航科（江苏）科技有限公司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江阴市丰源热能技术有限公司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无锡力扬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隆供应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链管理有限公司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华虹半导体制造（无锡）有限公司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无锡特殊食品与营养健康研究院有限公司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宜兴市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新东茂纺织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龙坤（无锡）智慧科技有限公司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江苏博克尔新材料科技有限公司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互赢精密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江苏承中和智能制造有限公司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华虹半导体（无锡）有限公司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江苏创良智能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数控科技有限公司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江阴双马重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工装备有限公司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无锡泽塔汽车零部件有限公司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江苏奇安特节能科技有限公司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猫庐软件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江苏星晨环保集团有限公司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逸航汽车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零部件无锡有限公司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无锡雷迪特换热器有限公司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lastRenderedPageBreak/>
              <w:t>37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魅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杰半导体设备（无锡）有限公司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无锡市宜刚耐火材料有限公司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39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嘉斯顿家居江苏有限公司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无锡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泓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阳电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动科技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江苏新氢动力科技有限公司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江苏科瑞丁智能科技有限公司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江苏鸿皓包装有限公司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徐州三德新材料科技有限公司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常州永顺交通科技有限公司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常州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碳志汇科技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常州市正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特正利灯业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常州市利博恩机械有限公司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49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酷网信息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科技（常州）有限公司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苏州征图智能科技有限公司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昆山鸿鹏达电子有限公司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张家港市沙洲智能设备制造有限公司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常熟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智凌汽车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控制系统有限公司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苏州晟丰电子科技有限公司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苏州致邦能源装备有限公司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昆高新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芯微电子（江苏）有限公司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思达耐精密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机电（常熟）有限公司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苏州勤澳信息科技有限公司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59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江苏亨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睿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弗劳恩新材料研发有限公司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苏州习耀智能科技有限公司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苏州赛通自动化技术有限公司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琥崧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智能装备（太仓）有限公司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成川科技（苏州）有限公司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苏州律动游乐设备有限公司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畅惟达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（苏州）净化设备有限公司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领致生物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科技（昆山）有限公司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船迹智能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设备（苏州）有限公司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元晖电子科技（江苏）有限公司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69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苏州猫尔科技有限公司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昆山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清元电子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江苏赛新医疗科技有限公司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太仓中集特种物流装备有限公司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张家港道孚针织有限公司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苏州烁坤智联技术有限公司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苏州戴诺科新材料科技有限公司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苏州国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正兆润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企业管理咨询有限公司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康美包（苏州）有限公司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锐英工业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装备（江苏）有限公司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79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飒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沓机器人科技（苏州）有限公司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苏州弈维智能科技有限公司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苏州嘉树医疗科技有限公司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苏州华储电气科技有限公司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昆山龙兆宇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机械科技有限公司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Style w:val="font11"/>
                <w:rFonts w:ascii="方正仿宋_GBK" w:eastAsia="方正仿宋_GBK" w:hAnsi="方正仿宋_GBK" w:cs="方正仿宋_GBK"/>
                <w:sz w:val="32"/>
                <w:szCs w:val="32"/>
                <w:lang/>
              </w:rPr>
              <w:t>帕兰蒂医疗科技（苏州）有限责任公司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张家港文信铝制品有限公司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苏州易缆微半导体技术有限公司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苏州锐驰朗新材料有限公司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苏州伊斯丹实业有限公司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89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昆山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日月同芯半导体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江苏固铝科技有限公司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苏州江垒精密机械有限公司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苏州贝氏包装科技有限公司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江苏就是能源科技有限公司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江苏亨睿航空工业有限公司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瑞熙（苏州）智能科技有限公司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苏州黑冕光电科技有限公司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江苏特思达电子科技股份有限公司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适新科技（苏州）有限公司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99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海力达汽车科技有限公司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常熟市龙特耐磨球有限公司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苏州旗磐科技有限公司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苏州芙迈蕾医疗科技有限公司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苏州昆岭薄膜工业有限公司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中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衡设计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集团股份有限公司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京航新材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（苏州）有限公司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常熟市钟意工艺品有限公司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太仓市维龙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新材料有限公司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苏州吉润新能源部件股份有限公司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109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苏州磐十科技有限公司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安合鑫光电科技（苏州）有限公司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苏州锦美川自动化科技有限公司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苏州深视信息科技有限公司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科莱沃（张家港）洁净容器有限公司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昆山海星威智能科技有限公司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永华化学股份有限公司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苏州城市安全发展科技研究院有限公司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苏州弗朗茨智能电梯有限公司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智汇新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能（苏州）科技有限公司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119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苏州市惠利华电子有限公司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亿年光学（苏州）有限公司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震坤行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智能制造（苏州）有限公司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苏州悦来医疗器械有限公司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苏州斯莱克智能模具制造有限公司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恒玖锦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业智能科技有限公司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苏州一径科技有限公司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苏州康宏瑞信息科技有限公司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必圣汽车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科技（常熟）有限公司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苏州睿尔思科技有限公司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129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张家港白熊科美机械有限公司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惠仁康宁（苏州）健康科技有限公司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阿为特精密机械（常熟）有限公司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苏州福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鑫医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信人工智能科技有限公司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海力达汽车系统（常熟）有限公司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苏州术客高鑫科技有限公司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张家港市元鸿机械有限公司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苏州徽派首府智能科技有限公司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江苏迈步智能装备科技有限公司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江苏皓越真空设备有限公司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139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蓝海新材料（通州湾）有限责任公司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江苏贝特尔电气有限公司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江苏奥坤仪表科技有限公司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南通宽宏新材料有限公司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如皋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市佳吉伦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游乐设备有限公司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南通市通胜汽车部件科技有限公司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南通庆记新能源科技有限公司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江苏铧越半导体科技有限公司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南通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智梭智控科技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有限责任公司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南通嘉尔德医用科技有限公司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149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南通合智信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新材料科技有限公司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南通贝特给水设备科技有限公司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南通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艺能达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精密制造科技有限公司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连云港市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朗锐科技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连云港市远扬电力辅机有限公司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连云港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振江涂装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中科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华冠塑业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科技（江苏）有限公司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连云港云脉大数据有限公司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连云港扶摇信息科技有限公司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江苏巨生环保科技有限公司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159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江苏云港环境修复有限公司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华晨禾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（连云港）装备科技有限公司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江苏爱丽科技有限公司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江苏希冀导体科技有限公司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淮安市恒易达科技有限公司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江苏智烨科技有限公司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淮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安维奥食品有限公司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淮安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芈浩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智能科技有限公司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淮安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市腾创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包装材料有限公司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淮安市华丰玻璃制品有限公司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169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淮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安博昂汽车科技有限公司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昊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视智能装备（江苏）有限公司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淮安亿和电器有限公司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江苏飞斯达高分子科技有限公司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中蓝（淮安）光能有限公司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力魁德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智能装备淮安有限公司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淮安中泰印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包装有限公司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艾博纳科技（江苏）有限责任公司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淮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安康迪克医用品有限责任公司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东台市海洋石油仪器有限公司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179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东台港美装饰材料有限公司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江苏润邦食品有限公司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品宏科技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江苏凯宝食品有限公司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东台市富发船舶配件有限公司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江苏海豚船舶机械有限公司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江苏佰元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鸿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汽车零部件有限公司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江苏耀格特种合金有限公司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市佳丰绣品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江苏锐杰安全科技有限公司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189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东台市仁欣新材料科技有限公司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江苏都讯特种合金有限公司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东台市安晨不锈钢制品有限公司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江苏路之宜金属科技制造有限公司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乐嘉居新型材料科技（东台）有限公司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东台唐泽精密制造有限公司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裕鹏线缆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制造（江苏）有限公司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江苏联众不锈钢科技有限公司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江苏洁恒洗涤有限公司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东台市金德密封件有限公司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199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东台市博力金属科技制造有限公司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东台市恒源救生设备有限公司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江苏倍力得建筑科技有限公司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江苏祥华科技有限公司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江苏科意姆电缆有限公司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江苏荣润不锈钢有限公司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雅乐居智能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制造东台有限公司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江苏晶莹粮食机械制造有限公司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市涛盛金属制品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东台创熙电气设备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209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扬州八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方机电设备有限公司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扬州茂德电子科技有限公司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扬州博克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莱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生物医药科技有限公司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江苏捷峰电力器材有限公司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扬州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江庆万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向轮有限公司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扬州锦宏机械制造有限公司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中电科技扬州宝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军电子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江苏柏特瑞能源科技有限公司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扬州海纳尔液压设备有限公司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扬州西力卡新能源科技有限公司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219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扬州鼎盛金属制品有限公司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金晨粉末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涂料（江苏）有限公司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扬州三棵松景观绿化工程有限公司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江苏天麒新材料应用研究院有限公司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江苏神达管阀件有限公司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江苏普瑞思电器科技有限公司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建诺为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生物技术（江苏）有限公司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江苏护佑健康科技有限公司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拜瑞食品江苏有限公司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江苏瑞恒机械制造有限公司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229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宿迁中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略科技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230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江苏钙镁晟霖科技有限公司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231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臻萃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（江苏）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酶科技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发展有限公司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232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江苏源晟霖环境设备有限公司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233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江苏问水环境有限公司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234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江苏新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森科技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管业有限公司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235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嘉泰激光智能装备（宿迁）有限公司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236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江苏福厚环保科技有限公司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237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江苏韵晟霖环境有限公司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238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宿迁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市启凡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新材料有限公司</w:t>
            </w:r>
          </w:p>
        </w:tc>
      </w:tr>
      <w:tr w:rsidR="00A53DB9">
        <w:trPr>
          <w:trHeight w:val="290"/>
          <w:jc w:val="center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eastAsia="方正仿宋_GBK" w:cs="宋体"/>
                <w:color w:val="000000"/>
                <w:sz w:val="30"/>
                <w:szCs w:val="30"/>
              </w:rPr>
            </w:pPr>
            <w:r>
              <w:rPr>
                <w:rFonts w:eastAsia="方正仿宋_GBK" w:cs="宋体" w:hint="eastAsia"/>
                <w:color w:val="000000"/>
                <w:kern w:val="0"/>
                <w:sz w:val="30"/>
                <w:szCs w:val="30"/>
                <w:lang/>
              </w:rPr>
              <w:t>239</w:t>
            </w:r>
          </w:p>
        </w:tc>
        <w:tc>
          <w:tcPr>
            <w:tcW w:w="6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53DB9" w:rsidRDefault="00CF0C4D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32"/>
                <w:szCs w:val="32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统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仕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32"/>
                <w:szCs w:val="32"/>
                <w:lang/>
              </w:rPr>
              <w:t>新材料科技（江苏）有限公司</w:t>
            </w:r>
          </w:p>
        </w:tc>
      </w:tr>
    </w:tbl>
    <w:p w:rsidR="00A53DB9" w:rsidRDefault="00A53DB9"/>
    <w:sectPr w:rsidR="00A53DB9" w:rsidSect="00A53DB9">
      <w:footerReference w:type="even" r:id="rId7"/>
      <w:footerReference w:type="default" r:id="rId8"/>
      <w:pgSz w:w="11906" w:h="16838"/>
      <w:pgMar w:top="2098" w:right="1474" w:bottom="1984" w:left="1587" w:header="851" w:footer="1417" w:gutter="0"/>
      <w:cols w:space="720"/>
      <w:docGrid w:type="linesAndChars" w:linePitch="579" w:charSpace="-8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DB9" w:rsidRDefault="00A53DB9" w:rsidP="00A53DB9">
      <w:r>
        <w:separator/>
      </w:r>
    </w:p>
  </w:endnote>
  <w:endnote w:type="continuationSeparator" w:id="1">
    <w:p w:rsidR="00A53DB9" w:rsidRDefault="00A53DB9" w:rsidP="00A53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DB9" w:rsidRDefault="00A53DB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04pt;margin-top:0;width:2in;height:2in;z-index:251660288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A53DB9" w:rsidRDefault="00CF0C4D">
                <w:pPr>
                  <w:pStyle w:val="a4"/>
                  <w:ind w:leftChars="100" w:left="210" w:rightChars="100" w:right="21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 w:rsidR="00A53DB9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A53DB9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12</w:t>
                </w:r>
                <w:r w:rsidR="00A53DB9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3DB9" w:rsidRDefault="00A53DB9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A53DB9" w:rsidRDefault="00CF0C4D">
                <w:pPr>
                  <w:pStyle w:val="a4"/>
                  <w:ind w:leftChars="100" w:left="210" w:rightChars="100" w:right="210"/>
                  <w:rPr>
                    <w:rFonts w:ascii="宋体" w:hAnsi="宋体" w:cs="宋体"/>
                    <w:sz w:val="28"/>
                    <w:szCs w:val="2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 w:rsidR="00A53DB9">
                  <w:rPr>
                    <w:sz w:val="28"/>
                    <w:szCs w:val="28"/>
                  </w:rPr>
                  <w:fldChar w:fldCharType="begin"/>
                </w:r>
                <w:r>
                  <w:rPr>
                    <w:sz w:val="28"/>
                    <w:szCs w:val="28"/>
                  </w:rPr>
                  <w:instrText xml:space="preserve"> PAGE  \* MERGEFORMAT </w:instrText>
                </w:r>
                <w:r w:rsidR="00A53DB9">
                  <w:rPr>
                    <w:sz w:val="28"/>
                    <w:szCs w:val="28"/>
                  </w:rPr>
                  <w:fldChar w:fldCharType="separate"/>
                </w:r>
                <w:r>
                  <w:rPr>
                    <w:noProof/>
                    <w:sz w:val="28"/>
                    <w:szCs w:val="28"/>
                  </w:rPr>
                  <w:t>13</w:t>
                </w:r>
                <w:r w:rsidR="00A53DB9">
                  <w:rPr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</w:t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>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DB9" w:rsidRDefault="00A53DB9" w:rsidP="00A53DB9">
      <w:r>
        <w:separator/>
      </w:r>
    </w:p>
  </w:footnote>
  <w:footnote w:type="continuationSeparator" w:id="1">
    <w:p w:rsidR="00A53DB9" w:rsidRDefault="00A53DB9" w:rsidP="00A53D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20"/>
  <w:evenAndOddHeaders/>
  <w:drawingGridHorizontalSpacing w:val="158"/>
  <w:drawingGridVerticalSpacing w:val="290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172A27"/>
    <w:rsid w:val="D2E7030B"/>
    <w:rsid w:val="D5E7D6AC"/>
    <w:rsid w:val="D76D2290"/>
    <w:rsid w:val="D7BF65A4"/>
    <w:rsid w:val="D7E8DB44"/>
    <w:rsid w:val="D87FC610"/>
    <w:rsid w:val="DBAFF6D5"/>
    <w:rsid w:val="DDF669F5"/>
    <w:rsid w:val="DEFDE0CD"/>
    <w:rsid w:val="DFF79873"/>
    <w:rsid w:val="E44D2D95"/>
    <w:rsid w:val="EBEF168B"/>
    <w:rsid w:val="EBEFD910"/>
    <w:rsid w:val="EBEFE7D6"/>
    <w:rsid w:val="EC7CAD1C"/>
    <w:rsid w:val="ECBF570C"/>
    <w:rsid w:val="ED67A4EC"/>
    <w:rsid w:val="EF5F94D5"/>
    <w:rsid w:val="EF8EA785"/>
    <w:rsid w:val="EF9D2333"/>
    <w:rsid w:val="EF9DAE58"/>
    <w:rsid w:val="EFF36449"/>
    <w:rsid w:val="EFFC948E"/>
    <w:rsid w:val="EFFF411B"/>
    <w:rsid w:val="F0B7FF84"/>
    <w:rsid w:val="F66F2D87"/>
    <w:rsid w:val="F6F7903C"/>
    <w:rsid w:val="F74F438D"/>
    <w:rsid w:val="F7BDBE85"/>
    <w:rsid w:val="F7BFB402"/>
    <w:rsid w:val="F7DEEA26"/>
    <w:rsid w:val="F7ED2250"/>
    <w:rsid w:val="F7FBDD74"/>
    <w:rsid w:val="F9FA1168"/>
    <w:rsid w:val="FA6CD11D"/>
    <w:rsid w:val="FB35197C"/>
    <w:rsid w:val="FBEF735C"/>
    <w:rsid w:val="FBF6C6F1"/>
    <w:rsid w:val="FBF78992"/>
    <w:rsid w:val="FBFB3A06"/>
    <w:rsid w:val="FD533BB9"/>
    <w:rsid w:val="FDDB840B"/>
    <w:rsid w:val="FE734873"/>
    <w:rsid w:val="FE9BE2F1"/>
    <w:rsid w:val="FEBDB6C4"/>
    <w:rsid w:val="FEFF0936"/>
    <w:rsid w:val="FF0F6DD3"/>
    <w:rsid w:val="FF3FA12A"/>
    <w:rsid w:val="FF7A5BC9"/>
    <w:rsid w:val="FFB53631"/>
    <w:rsid w:val="FFBF7C8E"/>
    <w:rsid w:val="FFE3BBC8"/>
    <w:rsid w:val="FFF7460C"/>
    <w:rsid w:val="FFFDDEE2"/>
    <w:rsid w:val="00172A27"/>
    <w:rsid w:val="002613BB"/>
    <w:rsid w:val="006B4F71"/>
    <w:rsid w:val="00911DF0"/>
    <w:rsid w:val="00A53DB9"/>
    <w:rsid w:val="00CF0C4D"/>
    <w:rsid w:val="03601221"/>
    <w:rsid w:val="044C5C7E"/>
    <w:rsid w:val="052B125B"/>
    <w:rsid w:val="06AE2009"/>
    <w:rsid w:val="078D77AE"/>
    <w:rsid w:val="07DD7E35"/>
    <w:rsid w:val="08393F23"/>
    <w:rsid w:val="09B30B2F"/>
    <w:rsid w:val="0BFC070B"/>
    <w:rsid w:val="0CBF63D9"/>
    <w:rsid w:val="0CEC38A2"/>
    <w:rsid w:val="0DCA1855"/>
    <w:rsid w:val="0E1D1374"/>
    <w:rsid w:val="0E9425B1"/>
    <w:rsid w:val="0EB26242"/>
    <w:rsid w:val="0EC06DB8"/>
    <w:rsid w:val="0EC15379"/>
    <w:rsid w:val="0FC21B3E"/>
    <w:rsid w:val="11D53637"/>
    <w:rsid w:val="1262617F"/>
    <w:rsid w:val="131733E9"/>
    <w:rsid w:val="16F964E4"/>
    <w:rsid w:val="179B45F8"/>
    <w:rsid w:val="17A3D718"/>
    <w:rsid w:val="17A7009B"/>
    <w:rsid w:val="17F7B589"/>
    <w:rsid w:val="17FD642C"/>
    <w:rsid w:val="181E3672"/>
    <w:rsid w:val="185B2C5C"/>
    <w:rsid w:val="1888774E"/>
    <w:rsid w:val="19ED2DAC"/>
    <w:rsid w:val="1ADA2583"/>
    <w:rsid w:val="1B750299"/>
    <w:rsid w:val="1C4D6116"/>
    <w:rsid w:val="1C805395"/>
    <w:rsid w:val="1D1B7190"/>
    <w:rsid w:val="1D9D63F3"/>
    <w:rsid w:val="1E484FE8"/>
    <w:rsid w:val="1ED4041F"/>
    <w:rsid w:val="1F7DEAF4"/>
    <w:rsid w:val="1FBF07F7"/>
    <w:rsid w:val="20167763"/>
    <w:rsid w:val="20DE1461"/>
    <w:rsid w:val="21331742"/>
    <w:rsid w:val="21D30B53"/>
    <w:rsid w:val="22A20C55"/>
    <w:rsid w:val="23BD387A"/>
    <w:rsid w:val="23C00A6B"/>
    <w:rsid w:val="249B3899"/>
    <w:rsid w:val="25145D44"/>
    <w:rsid w:val="251752F3"/>
    <w:rsid w:val="25757318"/>
    <w:rsid w:val="25AA0ABD"/>
    <w:rsid w:val="25FF1B34"/>
    <w:rsid w:val="26200121"/>
    <w:rsid w:val="2636373B"/>
    <w:rsid w:val="26537728"/>
    <w:rsid w:val="26C01C48"/>
    <w:rsid w:val="26F16E36"/>
    <w:rsid w:val="277255C1"/>
    <w:rsid w:val="27D49ADB"/>
    <w:rsid w:val="29457A96"/>
    <w:rsid w:val="29BFDF28"/>
    <w:rsid w:val="2B310EBD"/>
    <w:rsid w:val="2BCC1682"/>
    <w:rsid w:val="2C010EA0"/>
    <w:rsid w:val="2C5D1159"/>
    <w:rsid w:val="2CEC7245"/>
    <w:rsid w:val="2D0D678D"/>
    <w:rsid w:val="2D2003D0"/>
    <w:rsid w:val="2D265C6C"/>
    <w:rsid w:val="2D7F5BE3"/>
    <w:rsid w:val="2DEAFE89"/>
    <w:rsid w:val="2E1B1350"/>
    <w:rsid w:val="2EC66D83"/>
    <w:rsid w:val="2F4A60C6"/>
    <w:rsid w:val="2F555523"/>
    <w:rsid w:val="2F6FF759"/>
    <w:rsid w:val="2FC82023"/>
    <w:rsid w:val="2FDFC84A"/>
    <w:rsid w:val="305C1F40"/>
    <w:rsid w:val="31F53B1F"/>
    <w:rsid w:val="32695F31"/>
    <w:rsid w:val="32D731D3"/>
    <w:rsid w:val="337120C8"/>
    <w:rsid w:val="364B351E"/>
    <w:rsid w:val="3683181D"/>
    <w:rsid w:val="387024D8"/>
    <w:rsid w:val="38D04C62"/>
    <w:rsid w:val="38D75E97"/>
    <w:rsid w:val="38E20FB6"/>
    <w:rsid w:val="39C10CFB"/>
    <w:rsid w:val="3B2F7DD1"/>
    <w:rsid w:val="3BCD2922"/>
    <w:rsid w:val="3BEB47AE"/>
    <w:rsid w:val="3BFEA249"/>
    <w:rsid w:val="3BFFD004"/>
    <w:rsid w:val="3CEB169E"/>
    <w:rsid w:val="3CFD20B1"/>
    <w:rsid w:val="3D27F50F"/>
    <w:rsid w:val="3D7D21A9"/>
    <w:rsid w:val="3DBFA496"/>
    <w:rsid w:val="3DD553E2"/>
    <w:rsid w:val="3DDF921A"/>
    <w:rsid w:val="3E3066FC"/>
    <w:rsid w:val="3E7ABE74"/>
    <w:rsid w:val="3FA70FF1"/>
    <w:rsid w:val="3FFF45B6"/>
    <w:rsid w:val="40343741"/>
    <w:rsid w:val="406A29B0"/>
    <w:rsid w:val="408C6E5C"/>
    <w:rsid w:val="40941AEC"/>
    <w:rsid w:val="426232FA"/>
    <w:rsid w:val="436B7FCE"/>
    <w:rsid w:val="438E3E94"/>
    <w:rsid w:val="45C0153D"/>
    <w:rsid w:val="47371E4E"/>
    <w:rsid w:val="473A4511"/>
    <w:rsid w:val="476E43D0"/>
    <w:rsid w:val="47CDB48D"/>
    <w:rsid w:val="47E77EFD"/>
    <w:rsid w:val="48D51029"/>
    <w:rsid w:val="4A442C70"/>
    <w:rsid w:val="4BBD011F"/>
    <w:rsid w:val="4C8559C0"/>
    <w:rsid w:val="4E7B5E16"/>
    <w:rsid w:val="4EF10D19"/>
    <w:rsid w:val="4EFB6A8D"/>
    <w:rsid w:val="4F9ED31B"/>
    <w:rsid w:val="50AC7FE0"/>
    <w:rsid w:val="50F34BD0"/>
    <w:rsid w:val="514E6620"/>
    <w:rsid w:val="5157717E"/>
    <w:rsid w:val="51CFBC80"/>
    <w:rsid w:val="51DC1151"/>
    <w:rsid w:val="51DF3AB7"/>
    <w:rsid w:val="570E4840"/>
    <w:rsid w:val="575507BD"/>
    <w:rsid w:val="581108D2"/>
    <w:rsid w:val="58384762"/>
    <w:rsid w:val="58F44C62"/>
    <w:rsid w:val="596FE5A9"/>
    <w:rsid w:val="5970623F"/>
    <w:rsid w:val="598E3BB0"/>
    <w:rsid w:val="599428E1"/>
    <w:rsid w:val="5ACF7F43"/>
    <w:rsid w:val="5B6FC7D6"/>
    <w:rsid w:val="5B924C42"/>
    <w:rsid w:val="5CA2096B"/>
    <w:rsid w:val="5D3369DF"/>
    <w:rsid w:val="5DDD769B"/>
    <w:rsid w:val="5E6F5B65"/>
    <w:rsid w:val="5FBA22D0"/>
    <w:rsid w:val="60187EB8"/>
    <w:rsid w:val="60AE2F1C"/>
    <w:rsid w:val="61BB138E"/>
    <w:rsid w:val="61CF4621"/>
    <w:rsid w:val="62B408EB"/>
    <w:rsid w:val="62B541B1"/>
    <w:rsid w:val="62ED5AA6"/>
    <w:rsid w:val="634A469F"/>
    <w:rsid w:val="63B640F2"/>
    <w:rsid w:val="640C33D9"/>
    <w:rsid w:val="64AB13E8"/>
    <w:rsid w:val="64FD7E41"/>
    <w:rsid w:val="65310651"/>
    <w:rsid w:val="659E7582"/>
    <w:rsid w:val="65BBEDCA"/>
    <w:rsid w:val="65BCC7CD"/>
    <w:rsid w:val="66847884"/>
    <w:rsid w:val="66BB15A4"/>
    <w:rsid w:val="66FAF9F5"/>
    <w:rsid w:val="66FFAE48"/>
    <w:rsid w:val="679C65D5"/>
    <w:rsid w:val="68FF89A3"/>
    <w:rsid w:val="69454157"/>
    <w:rsid w:val="6AF9619B"/>
    <w:rsid w:val="6B2D0703"/>
    <w:rsid w:val="6B6D6444"/>
    <w:rsid w:val="6BB832A2"/>
    <w:rsid w:val="6BDFC1D4"/>
    <w:rsid w:val="6C370AA2"/>
    <w:rsid w:val="6E25536E"/>
    <w:rsid w:val="6EFF85B0"/>
    <w:rsid w:val="6EFFA2EF"/>
    <w:rsid w:val="6F8FF2D2"/>
    <w:rsid w:val="6FA968B2"/>
    <w:rsid w:val="6FB6A35A"/>
    <w:rsid w:val="6FDB15F2"/>
    <w:rsid w:val="6FFF2F0E"/>
    <w:rsid w:val="6FFF6F2F"/>
    <w:rsid w:val="70151F34"/>
    <w:rsid w:val="70242108"/>
    <w:rsid w:val="705C00E2"/>
    <w:rsid w:val="706F71C9"/>
    <w:rsid w:val="72AA743B"/>
    <w:rsid w:val="73211EEB"/>
    <w:rsid w:val="73381618"/>
    <w:rsid w:val="7375774A"/>
    <w:rsid w:val="74772F8F"/>
    <w:rsid w:val="74EF30B8"/>
    <w:rsid w:val="76E00D7A"/>
    <w:rsid w:val="76FF6861"/>
    <w:rsid w:val="774935A8"/>
    <w:rsid w:val="77CF13FF"/>
    <w:rsid w:val="77E79BCE"/>
    <w:rsid w:val="785A4FC2"/>
    <w:rsid w:val="78BD7AA0"/>
    <w:rsid w:val="79B514FE"/>
    <w:rsid w:val="79E414D9"/>
    <w:rsid w:val="7AFFDBA9"/>
    <w:rsid w:val="7B067989"/>
    <w:rsid w:val="7B1501E5"/>
    <w:rsid w:val="7BE9ADBA"/>
    <w:rsid w:val="7C7B5747"/>
    <w:rsid w:val="7CB37522"/>
    <w:rsid w:val="7D3C6ABF"/>
    <w:rsid w:val="7D4B5181"/>
    <w:rsid w:val="7D635B6F"/>
    <w:rsid w:val="7D6437FE"/>
    <w:rsid w:val="7DAEC193"/>
    <w:rsid w:val="7DF7FE02"/>
    <w:rsid w:val="7DFAFA26"/>
    <w:rsid w:val="7E1B7A1F"/>
    <w:rsid w:val="7E59535F"/>
    <w:rsid w:val="7E64AFB3"/>
    <w:rsid w:val="7EF1EC8A"/>
    <w:rsid w:val="7EFB1002"/>
    <w:rsid w:val="7EFBAAE2"/>
    <w:rsid w:val="7F1140F5"/>
    <w:rsid w:val="7F191F32"/>
    <w:rsid w:val="7F57C7B3"/>
    <w:rsid w:val="7F769BCF"/>
    <w:rsid w:val="7F7BAC6D"/>
    <w:rsid w:val="7F7F2A3B"/>
    <w:rsid w:val="7F9461F2"/>
    <w:rsid w:val="7FB655A1"/>
    <w:rsid w:val="7FCFA4D4"/>
    <w:rsid w:val="7FD7803B"/>
    <w:rsid w:val="7FD9F42F"/>
    <w:rsid w:val="7FE0673D"/>
    <w:rsid w:val="7FE65892"/>
    <w:rsid w:val="7FF30563"/>
    <w:rsid w:val="7FFA7405"/>
    <w:rsid w:val="95EBDF5F"/>
    <w:rsid w:val="9BE6B4D9"/>
    <w:rsid w:val="9BEF4745"/>
    <w:rsid w:val="9D4B5CFF"/>
    <w:rsid w:val="9D5D24B1"/>
    <w:rsid w:val="A4B788B3"/>
    <w:rsid w:val="A57F9297"/>
    <w:rsid w:val="A932ACDF"/>
    <w:rsid w:val="AFC7C5A8"/>
    <w:rsid w:val="AFDDC875"/>
    <w:rsid w:val="B75E3025"/>
    <w:rsid w:val="B77FC8A4"/>
    <w:rsid w:val="B7FBAECF"/>
    <w:rsid w:val="B9FFAA09"/>
    <w:rsid w:val="BA7B23C6"/>
    <w:rsid w:val="BA948922"/>
    <w:rsid w:val="BF3ACB99"/>
    <w:rsid w:val="C9F3B808"/>
    <w:rsid w:val="CFA757C9"/>
    <w:rsid w:val="CFBA2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3DB9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A53DB9"/>
    <w:pPr>
      <w:keepNext/>
      <w:keepLines/>
      <w:autoSpaceDE w:val="0"/>
      <w:autoSpaceDN w:val="0"/>
      <w:snapToGrid w:val="0"/>
      <w:spacing w:before="260" w:after="260" w:line="416" w:lineRule="auto"/>
      <w:ind w:firstLine="624"/>
      <w:outlineLvl w:val="1"/>
    </w:pPr>
    <w:rPr>
      <w:rFonts w:ascii="Calibri Light" w:eastAsia="黑体" w:hAnsi="Calibri Light"/>
      <w:bCs/>
      <w:snapToGrid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A53DB9"/>
    <w:pPr>
      <w:widowControl/>
      <w:ind w:firstLine="634"/>
    </w:pPr>
    <w:rPr>
      <w:kern w:val="0"/>
    </w:rPr>
  </w:style>
  <w:style w:type="paragraph" w:styleId="a4">
    <w:name w:val="footer"/>
    <w:basedOn w:val="a"/>
    <w:qFormat/>
    <w:rsid w:val="00A53DB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A53DB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20">
    <w:name w:val="Body Text First Indent 2"/>
    <w:basedOn w:val="a3"/>
    <w:qFormat/>
    <w:rsid w:val="00A53DB9"/>
    <w:pPr>
      <w:ind w:firstLineChars="200" w:firstLine="420"/>
    </w:pPr>
  </w:style>
  <w:style w:type="paragraph" w:styleId="a6">
    <w:name w:val="List Paragraph"/>
    <w:basedOn w:val="a"/>
    <w:qFormat/>
    <w:rsid w:val="00A53DB9"/>
    <w:pPr>
      <w:ind w:firstLineChars="200" w:firstLine="420"/>
    </w:pPr>
  </w:style>
  <w:style w:type="character" w:customStyle="1" w:styleId="font11">
    <w:name w:val="font11"/>
    <w:basedOn w:val="a0"/>
    <w:qFormat/>
    <w:rsid w:val="00A53DB9"/>
    <w:rPr>
      <w:rFonts w:ascii="方正书宋_GBK" w:eastAsia="方正书宋_GBK" w:hAnsi="方正书宋_GBK" w:cs="方正书宋_GBK" w:hint="eastAsia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sid w:val="00A53DB9"/>
    <w:rPr>
      <w:rFonts w:ascii="Arial" w:hAnsi="Arial" w:cs="Arial" w:hint="default"/>
      <w:color w:val="000000"/>
      <w:sz w:val="20"/>
      <w:szCs w:val="20"/>
      <w:u w:val="none"/>
    </w:rPr>
  </w:style>
  <w:style w:type="paragraph" w:styleId="a7">
    <w:name w:val="Balloon Text"/>
    <w:basedOn w:val="a"/>
    <w:link w:val="Char"/>
    <w:rsid w:val="00911DF0"/>
    <w:rPr>
      <w:sz w:val="18"/>
      <w:szCs w:val="18"/>
    </w:rPr>
  </w:style>
  <w:style w:type="character" w:customStyle="1" w:styleId="Char">
    <w:name w:val="批注框文本 Char"/>
    <w:basedOn w:val="a0"/>
    <w:link w:val="a7"/>
    <w:rsid w:val="00911DF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3357</Words>
  <Characters>1098</Characters>
  <Application>Microsoft Office Word</Application>
  <DocSecurity>0</DocSecurity>
  <Lines>9</Lines>
  <Paragraphs>8</Paragraphs>
  <ScaleCrop>false</ScaleCrop>
  <Company>Win</Company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关于确认2022年度第二批企业知识产权</dc:title>
  <dc:creator>PC</dc:creator>
  <cp:lastModifiedBy>NTKO</cp:lastModifiedBy>
  <cp:revision>4</cp:revision>
  <cp:lastPrinted>2022-06-04T17:41:00Z</cp:lastPrinted>
  <dcterms:created xsi:type="dcterms:W3CDTF">2026-07-29T02:47:00Z</dcterms:created>
  <dcterms:modified xsi:type="dcterms:W3CDTF">2026-07-29T02:47:00Z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5F0B77AC0705490BA963AA9D3D6EA195</vt:lpwstr>
  </property>
  <property fmtid="{D5CDD505-2E9C-101B-9397-08002B2CF9AE}" pid="4" name="KSOTemplateDocerSaveRecord">
    <vt:lpwstr>eyJoZGlkIjoiYWFjMDNkMzFhYTU3NmNiNzFmODQ3ODFjMjk3OGJlOWQiLCJ1c2VySWQiOiIxNjU3MzA3MjcwIn0=</vt:lpwstr>
  </property>
</Properties>
</file>