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BF" w:rsidRDefault="008771BF" w:rsidP="008771BF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方正黑体_GBK" w:eastAsia="方正黑体_GBK" w:hAnsi="宋体" w:cs="方正仿宋_GBK"/>
          <w:kern w:val="2"/>
          <w:sz w:val="32"/>
          <w:szCs w:val="32"/>
        </w:rPr>
      </w:pPr>
      <w:r>
        <w:rPr>
          <w:rFonts w:ascii="方正黑体_GBK" w:eastAsia="方正黑体_GBK" w:hAnsi="宋体" w:cs="方正仿宋_GBK" w:hint="eastAsia"/>
          <w:kern w:val="2"/>
          <w:sz w:val="32"/>
          <w:szCs w:val="32"/>
        </w:rPr>
        <w:t>附件</w:t>
      </w:r>
    </w:p>
    <w:p w:rsidR="008771BF" w:rsidRDefault="008771BF" w:rsidP="008771BF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hAnsi="宋体" w:cs="方正仿宋_GBK"/>
          <w:kern w:val="2"/>
          <w:sz w:val="32"/>
          <w:szCs w:val="32"/>
        </w:rPr>
      </w:pPr>
    </w:p>
    <w:p w:rsidR="008771BF" w:rsidRDefault="008771BF" w:rsidP="008771BF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核准使用地理标志专用标志单位名单</w:t>
      </w:r>
    </w:p>
    <w:p w:rsidR="008771BF" w:rsidRDefault="008771BF" w:rsidP="008771BF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2815"/>
        <w:gridCol w:w="1850"/>
        <w:gridCol w:w="2370"/>
        <w:gridCol w:w="855"/>
      </w:tblGrid>
      <w:tr w:rsidR="008771BF" w:rsidTr="00E53AA3">
        <w:trPr>
          <w:trHeight w:val="765"/>
        </w:trPr>
        <w:tc>
          <w:tcPr>
            <w:tcW w:w="804" w:type="dxa"/>
            <w:vAlign w:val="center"/>
          </w:tcPr>
          <w:p w:rsidR="008771BF" w:rsidRDefault="008771BF" w:rsidP="00E53AA3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2815" w:type="dxa"/>
            <w:vAlign w:val="center"/>
          </w:tcPr>
          <w:p w:rsidR="008771BF" w:rsidRDefault="008771BF" w:rsidP="00E53AA3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申报单位</w:t>
            </w:r>
          </w:p>
        </w:tc>
        <w:tc>
          <w:tcPr>
            <w:tcW w:w="1850" w:type="dxa"/>
            <w:vAlign w:val="center"/>
          </w:tcPr>
          <w:p w:rsidR="008771BF" w:rsidRDefault="008771BF" w:rsidP="00E53AA3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统一社会信用代码</w:t>
            </w:r>
          </w:p>
        </w:tc>
        <w:tc>
          <w:tcPr>
            <w:tcW w:w="2370" w:type="dxa"/>
          </w:tcPr>
          <w:p w:rsidR="008771BF" w:rsidRDefault="008771BF" w:rsidP="00E53AA3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核准使用专用标志的地理标志产品名称</w:t>
            </w:r>
          </w:p>
        </w:tc>
        <w:tc>
          <w:tcPr>
            <w:tcW w:w="855" w:type="dxa"/>
            <w:vAlign w:val="center"/>
          </w:tcPr>
          <w:p w:rsidR="008771BF" w:rsidRDefault="008771BF" w:rsidP="00E53AA3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备注</w:t>
            </w:r>
          </w:p>
        </w:tc>
      </w:tr>
      <w:tr w:rsidR="008771BF" w:rsidTr="00E53AA3">
        <w:trPr>
          <w:trHeight w:val="599"/>
        </w:trPr>
        <w:tc>
          <w:tcPr>
            <w:tcW w:w="804" w:type="dxa"/>
            <w:vAlign w:val="center"/>
          </w:tcPr>
          <w:p w:rsidR="008771BF" w:rsidRDefault="008771BF" w:rsidP="00E53AA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815" w:type="dxa"/>
            <w:vAlign w:val="center"/>
          </w:tcPr>
          <w:p w:rsidR="008771BF" w:rsidRDefault="008771BF" w:rsidP="00E53AA3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南京市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红高记水产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专业合作社</w:t>
            </w:r>
          </w:p>
        </w:tc>
        <w:tc>
          <w:tcPr>
            <w:tcW w:w="1850" w:type="dxa"/>
            <w:vAlign w:val="center"/>
          </w:tcPr>
          <w:p w:rsidR="008771BF" w:rsidRDefault="008771BF" w:rsidP="00E53AA3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/>
                <w:sz w:val="28"/>
                <w:szCs w:val="28"/>
              </w:rPr>
              <w:t>93320118MABN19D357</w:t>
            </w:r>
          </w:p>
        </w:tc>
        <w:tc>
          <w:tcPr>
            <w:tcW w:w="2370" w:type="dxa"/>
            <w:vAlign w:val="center"/>
          </w:tcPr>
          <w:p w:rsidR="008771BF" w:rsidRDefault="008771BF" w:rsidP="00E53AA3">
            <w:pPr>
              <w:spacing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固城湖螃蟹</w:t>
            </w:r>
          </w:p>
        </w:tc>
        <w:tc>
          <w:tcPr>
            <w:tcW w:w="855" w:type="dxa"/>
          </w:tcPr>
          <w:p w:rsidR="008771BF" w:rsidRDefault="008771BF" w:rsidP="00E53AA3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8771BF" w:rsidTr="00E53AA3">
        <w:trPr>
          <w:trHeight w:val="599"/>
        </w:trPr>
        <w:tc>
          <w:tcPr>
            <w:tcW w:w="804" w:type="dxa"/>
            <w:vAlign w:val="center"/>
          </w:tcPr>
          <w:p w:rsidR="008771BF" w:rsidRDefault="008771BF" w:rsidP="00E53AA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815" w:type="dxa"/>
            <w:vAlign w:val="center"/>
          </w:tcPr>
          <w:p w:rsidR="008771BF" w:rsidRDefault="008771BF" w:rsidP="00E53AA3">
            <w:pPr>
              <w:spacing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苏州书香莫厘文化发展有限公司</w:t>
            </w:r>
          </w:p>
        </w:tc>
        <w:tc>
          <w:tcPr>
            <w:tcW w:w="1850" w:type="dxa"/>
            <w:vAlign w:val="center"/>
          </w:tcPr>
          <w:p w:rsidR="008771BF" w:rsidRDefault="008771BF" w:rsidP="00E53AA3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/>
                <w:sz w:val="28"/>
                <w:szCs w:val="28"/>
              </w:rPr>
              <w:t>91320506MA1MPTU80F</w:t>
            </w:r>
          </w:p>
        </w:tc>
        <w:tc>
          <w:tcPr>
            <w:tcW w:w="2370" w:type="dxa"/>
            <w:vAlign w:val="center"/>
          </w:tcPr>
          <w:p w:rsidR="008771BF" w:rsidRDefault="008771BF" w:rsidP="00E53AA3">
            <w:pPr>
              <w:spacing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  <w:tc>
          <w:tcPr>
            <w:tcW w:w="855" w:type="dxa"/>
          </w:tcPr>
          <w:p w:rsidR="008771BF" w:rsidRDefault="008771BF" w:rsidP="00E53AA3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8771BF" w:rsidTr="00E53AA3">
        <w:trPr>
          <w:trHeight w:val="599"/>
        </w:trPr>
        <w:tc>
          <w:tcPr>
            <w:tcW w:w="804" w:type="dxa"/>
            <w:vAlign w:val="center"/>
          </w:tcPr>
          <w:p w:rsidR="008771BF" w:rsidRDefault="008771BF" w:rsidP="00E53AA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815" w:type="dxa"/>
            <w:vAlign w:val="center"/>
          </w:tcPr>
          <w:p w:rsidR="008771BF" w:rsidRDefault="008771BF" w:rsidP="00E53AA3">
            <w:pPr>
              <w:spacing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苏州瑞莹轩农业发展有限公司</w:t>
            </w:r>
          </w:p>
        </w:tc>
        <w:tc>
          <w:tcPr>
            <w:tcW w:w="1850" w:type="dxa"/>
            <w:vAlign w:val="center"/>
          </w:tcPr>
          <w:p w:rsidR="008771BF" w:rsidRDefault="008771BF" w:rsidP="00E53AA3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91320506MA20WNQT0T</w:t>
            </w:r>
          </w:p>
        </w:tc>
        <w:tc>
          <w:tcPr>
            <w:tcW w:w="2370" w:type="dxa"/>
            <w:vAlign w:val="center"/>
          </w:tcPr>
          <w:p w:rsidR="008771BF" w:rsidRDefault="008771BF" w:rsidP="00E53AA3">
            <w:pPr>
              <w:spacing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  <w:tc>
          <w:tcPr>
            <w:tcW w:w="855" w:type="dxa"/>
          </w:tcPr>
          <w:p w:rsidR="008771BF" w:rsidRDefault="008771BF" w:rsidP="00E53AA3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8771BF" w:rsidTr="00E53AA3">
        <w:trPr>
          <w:trHeight w:val="599"/>
        </w:trPr>
        <w:tc>
          <w:tcPr>
            <w:tcW w:w="804" w:type="dxa"/>
            <w:vAlign w:val="center"/>
          </w:tcPr>
          <w:p w:rsidR="008771BF" w:rsidRDefault="008771BF" w:rsidP="00E53AA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815" w:type="dxa"/>
            <w:vAlign w:val="center"/>
          </w:tcPr>
          <w:p w:rsidR="008771BF" w:rsidRDefault="008771BF" w:rsidP="00E53AA3">
            <w:pPr>
              <w:spacing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苏州金岛农业发展有限公司</w:t>
            </w:r>
          </w:p>
        </w:tc>
        <w:tc>
          <w:tcPr>
            <w:tcW w:w="1850" w:type="dxa"/>
            <w:vAlign w:val="center"/>
          </w:tcPr>
          <w:p w:rsidR="008771BF" w:rsidRDefault="008771BF" w:rsidP="00E53AA3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91320506MA7GF33B3P</w:t>
            </w:r>
          </w:p>
        </w:tc>
        <w:tc>
          <w:tcPr>
            <w:tcW w:w="2370" w:type="dxa"/>
            <w:vAlign w:val="center"/>
          </w:tcPr>
          <w:p w:rsidR="008771BF" w:rsidRDefault="008771BF" w:rsidP="00E53AA3">
            <w:pPr>
              <w:spacing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  <w:tc>
          <w:tcPr>
            <w:tcW w:w="855" w:type="dxa"/>
          </w:tcPr>
          <w:p w:rsidR="008771BF" w:rsidRDefault="008771BF" w:rsidP="00E53AA3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8771BF" w:rsidTr="00E53AA3">
        <w:trPr>
          <w:trHeight w:val="599"/>
        </w:trPr>
        <w:tc>
          <w:tcPr>
            <w:tcW w:w="804" w:type="dxa"/>
            <w:vAlign w:val="center"/>
          </w:tcPr>
          <w:p w:rsidR="008771BF" w:rsidRDefault="008771BF" w:rsidP="00E53AA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815" w:type="dxa"/>
            <w:vAlign w:val="center"/>
          </w:tcPr>
          <w:p w:rsidR="008771BF" w:rsidRDefault="008771BF" w:rsidP="00E53AA3">
            <w:pPr>
              <w:spacing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苏州古雨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春茶业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有限公司金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庭镇缥缈村岭东坞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茶场</w:t>
            </w:r>
          </w:p>
        </w:tc>
        <w:tc>
          <w:tcPr>
            <w:tcW w:w="1850" w:type="dxa"/>
            <w:vAlign w:val="center"/>
          </w:tcPr>
          <w:p w:rsidR="008771BF" w:rsidRDefault="008771BF" w:rsidP="00E53AA3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913205087665297255</w:t>
            </w:r>
          </w:p>
        </w:tc>
        <w:tc>
          <w:tcPr>
            <w:tcW w:w="2370" w:type="dxa"/>
            <w:vAlign w:val="center"/>
          </w:tcPr>
          <w:p w:rsidR="008771BF" w:rsidRDefault="008771BF" w:rsidP="00E53AA3">
            <w:pPr>
              <w:spacing w:line="400" w:lineRule="exact"/>
              <w:jc w:val="center"/>
              <w:rPr>
                <w:rFonts w:ascii="宋体" w:hAnsi="宋体" w:cs="方正仿宋_GBK" w:hint="eastAsia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  <w:tc>
          <w:tcPr>
            <w:tcW w:w="855" w:type="dxa"/>
          </w:tcPr>
          <w:p w:rsidR="008771BF" w:rsidRDefault="008771BF" w:rsidP="00E53AA3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</w:tbl>
    <w:p w:rsidR="008771BF" w:rsidRDefault="008771BF" w:rsidP="008771BF">
      <w:pPr>
        <w:pStyle w:val="Style2"/>
      </w:pPr>
    </w:p>
    <w:p w:rsidR="003A2D67" w:rsidRDefault="003A2D67"/>
    <w:sectPr w:rsidR="003A2D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1BF"/>
    <w:rsid w:val="002F3909"/>
    <w:rsid w:val="00366CCE"/>
    <w:rsid w:val="003A2D67"/>
    <w:rsid w:val="0087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771BF"/>
    <w:pPr>
      <w:widowControl w:val="0"/>
      <w:jc w:val="both"/>
    </w:pPr>
    <w:rPr>
      <w:rFonts w:ascii="Calibri" w:eastAsia="方正仿宋_GBK" w:hAnsi="Calibri" w:cs="Times New Roman"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771B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99"/>
    <w:qFormat/>
    <w:rsid w:val="008771BF"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</w:rPr>
  </w:style>
  <w:style w:type="paragraph" w:styleId="a3">
    <w:name w:val="Normal (Web)"/>
    <w:basedOn w:val="a"/>
    <w:qFormat/>
    <w:rsid w:val="008771BF"/>
    <w:pPr>
      <w:spacing w:beforeAutospacing="1" w:afterAutospacing="1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8771B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Win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2023-03-20T01:41:00Z</dcterms:created>
  <dcterms:modified xsi:type="dcterms:W3CDTF">2023-03-20T01:41:00Z</dcterms:modified>
</cp:coreProperties>
</file>