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C95" w:rsidRDefault="001D4C95" w:rsidP="001D4C95">
      <w:pPr>
        <w:widowControl/>
        <w:tabs>
          <w:tab w:val="left" w:pos="1580"/>
        </w:tabs>
        <w:snapToGrid/>
        <w:spacing w:line="700" w:lineRule="exact"/>
        <w:ind w:firstLine="0"/>
        <w:jc w:val="left"/>
        <w:rPr>
          <w:rFonts w:ascii="方正小标宋_GBK" w:eastAsia="方正小标宋_GBK" w:hAnsi="宋体"/>
          <w:kern w:val="2"/>
          <w:sz w:val="36"/>
          <w:szCs w:val="36"/>
        </w:rPr>
      </w:pPr>
      <w:r>
        <w:rPr>
          <w:rFonts w:ascii="方正小标宋_GBK" w:eastAsia="方正小标宋_GBK" w:hAnsi="宋体" w:hint="eastAsia"/>
          <w:kern w:val="2"/>
          <w:sz w:val="36"/>
          <w:szCs w:val="36"/>
        </w:rPr>
        <w:t>附件1</w:t>
      </w:r>
    </w:p>
    <w:p w:rsidR="001D4C95" w:rsidRDefault="001D4C95" w:rsidP="001D4C95">
      <w:pPr>
        <w:widowControl/>
        <w:tabs>
          <w:tab w:val="left" w:pos="1580"/>
        </w:tabs>
        <w:snapToGrid/>
        <w:spacing w:line="700" w:lineRule="exact"/>
        <w:ind w:firstLine="0"/>
        <w:jc w:val="center"/>
        <w:rPr>
          <w:rFonts w:ascii="方正小标宋_GBK" w:eastAsia="方正小标宋_GBK" w:hAnsi="宋体"/>
          <w:kern w:val="2"/>
          <w:sz w:val="36"/>
          <w:szCs w:val="36"/>
        </w:rPr>
      </w:pPr>
      <w:r>
        <w:rPr>
          <w:rFonts w:ascii="方正小标宋_GBK" w:eastAsia="方正小标宋_GBK" w:hAnsi="宋体" w:hint="eastAsia"/>
          <w:kern w:val="2"/>
          <w:sz w:val="36"/>
          <w:szCs w:val="36"/>
        </w:rPr>
        <w:t>2019</w:t>
      </w:r>
      <w:r>
        <w:rPr>
          <w:rFonts w:ascii="方正小标宋_GBK" w:eastAsia="方正小标宋_GBK" w:hAnsi="宋体"/>
          <w:kern w:val="2"/>
          <w:sz w:val="36"/>
          <w:szCs w:val="36"/>
        </w:rPr>
        <w:t>年度省高价值专利培育计划项目</w:t>
      </w:r>
      <w:r>
        <w:rPr>
          <w:rFonts w:ascii="方正小标宋_GBK" w:eastAsia="方正小标宋_GBK" w:hAnsi="宋体" w:hint="eastAsia"/>
          <w:kern w:val="2"/>
          <w:sz w:val="36"/>
          <w:szCs w:val="36"/>
        </w:rPr>
        <w:t>验收</w:t>
      </w:r>
    </w:p>
    <w:p w:rsidR="001D4C95" w:rsidRDefault="001D4C95" w:rsidP="001D4C95">
      <w:pPr>
        <w:widowControl/>
        <w:tabs>
          <w:tab w:val="left" w:pos="1580"/>
        </w:tabs>
        <w:snapToGrid/>
        <w:spacing w:line="700" w:lineRule="exact"/>
        <w:ind w:firstLine="0"/>
        <w:jc w:val="center"/>
      </w:pPr>
      <w:proofErr w:type="gramStart"/>
      <w:r>
        <w:rPr>
          <w:rFonts w:ascii="方正小标宋_GBK" w:eastAsia="方正小标宋_GBK" w:hAnsi="宋体" w:hint="eastAsia"/>
          <w:kern w:val="2"/>
          <w:sz w:val="36"/>
          <w:szCs w:val="36"/>
        </w:rPr>
        <w:t>拟评价</w:t>
      </w:r>
      <w:proofErr w:type="gramEnd"/>
      <w:r>
        <w:rPr>
          <w:rFonts w:ascii="方正小标宋_GBK" w:eastAsia="方正小标宋_GBK" w:hAnsi="宋体" w:hint="eastAsia"/>
          <w:kern w:val="2"/>
          <w:sz w:val="36"/>
          <w:szCs w:val="36"/>
        </w:rPr>
        <w:t>等次</w:t>
      </w:r>
    </w:p>
    <w:tbl>
      <w:tblPr>
        <w:tblpPr w:leftFromText="180" w:rightFromText="180" w:vertAnchor="text" w:horzAnchor="page" w:tblpX="1789" w:tblpY="589"/>
        <w:tblOverlap w:val="never"/>
        <w:tblW w:w="8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9"/>
        <w:gridCol w:w="5657"/>
        <w:gridCol w:w="1757"/>
      </w:tblGrid>
      <w:tr w:rsidR="001D4C95" w:rsidTr="006D1248">
        <w:trPr>
          <w:trHeight w:val="567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r>
              <w:rPr>
                <w:rFonts w:ascii="宋体" w:eastAsia="方正黑体_GBK" w:hAnsi="宋体" w:cs="宋体"/>
                <w:bCs/>
                <w:sz w:val="28"/>
                <w:szCs w:val="28"/>
              </w:rPr>
              <w:t>序号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r>
              <w:rPr>
                <w:rFonts w:ascii="宋体" w:eastAsia="方正黑体_GBK" w:hAnsi="宋体" w:cs="宋体" w:hint="eastAsia"/>
                <w:bCs/>
                <w:sz w:val="28"/>
                <w:szCs w:val="28"/>
              </w:rPr>
              <w:t>项目牵头</w:t>
            </w:r>
            <w:r>
              <w:rPr>
                <w:rFonts w:ascii="宋体" w:eastAsia="方正黑体_GBK" w:hAnsi="宋体" w:cs="宋体"/>
                <w:bCs/>
                <w:sz w:val="28"/>
                <w:szCs w:val="28"/>
              </w:rPr>
              <w:t>单位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ascii="宋体" w:eastAsia="方正黑体_GBK" w:hAnsi="宋体" w:cs="宋体"/>
                <w:bCs/>
                <w:sz w:val="28"/>
                <w:szCs w:val="28"/>
              </w:rPr>
            </w:pPr>
            <w:proofErr w:type="gramStart"/>
            <w:r>
              <w:rPr>
                <w:rFonts w:ascii="宋体" w:eastAsia="方正黑体_GBK" w:hAnsi="宋体" w:cs="宋体" w:hint="eastAsia"/>
                <w:bCs/>
                <w:sz w:val="28"/>
                <w:szCs w:val="28"/>
              </w:rPr>
              <w:t>拟评价</w:t>
            </w:r>
            <w:proofErr w:type="gramEnd"/>
            <w:r>
              <w:rPr>
                <w:rFonts w:ascii="宋体" w:eastAsia="方正黑体_GBK" w:hAnsi="宋体" w:cs="宋体" w:hint="eastAsia"/>
                <w:bCs/>
                <w:sz w:val="28"/>
                <w:szCs w:val="28"/>
              </w:rPr>
              <w:t>等次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1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中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材科技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股份有限公司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优秀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2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常州大学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优秀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3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中国科学院苏州生物医学工程技术研究所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良好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/>
                <w:bCs/>
                <w:sz w:val="28"/>
                <w:szCs w:val="28"/>
              </w:rPr>
              <w:t>4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昆山国显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光电有限公司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良好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5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江苏科技大学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良好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6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华进半导体封装先导技术研发中心有限公司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良好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7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江苏天</w:t>
            </w:r>
            <w:proofErr w:type="gramStart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楹</w:t>
            </w:r>
            <w:proofErr w:type="gramEnd"/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环保能源成套设备有限公司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良好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8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南京农业大学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合格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9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江苏恩华药业股份有限公司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合格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10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中国电子科技集团公司第十四研究所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合格</w:t>
            </w:r>
          </w:p>
        </w:tc>
      </w:tr>
      <w:tr w:rsidR="001D4C95" w:rsidTr="006D1248">
        <w:trPr>
          <w:trHeight w:val="510"/>
        </w:trPr>
        <w:tc>
          <w:tcPr>
            <w:tcW w:w="100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宋体" w:eastAsia="仿宋" w:hAnsi="宋体" w:cs="宋体"/>
                <w:bCs/>
                <w:sz w:val="28"/>
                <w:szCs w:val="28"/>
              </w:rPr>
            </w:pPr>
            <w:r>
              <w:rPr>
                <w:rFonts w:ascii="宋体" w:eastAsia="仿宋" w:hAnsi="宋体" w:cs="宋体" w:hint="eastAsia"/>
                <w:bCs/>
                <w:sz w:val="28"/>
                <w:szCs w:val="28"/>
              </w:rPr>
              <w:t>11</w:t>
            </w:r>
          </w:p>
        </w:tc>
        <w:tc>
          <w:tcPr>
            <w:tcW w:w="565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D4C95" w:rsidRDefault="001D4C95" w:rsidP="006D1248">
            <w:pPr>
              <w:widowControl/>
              <w:spacing w:line="360" w:lineRule="exact"/>
              <w:ind w:firstLine="0"/>
              <w:textAlignment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中国电子科技集团第五十八研究所</w:t>
            </w:r>
          </w:p>
        </w:tc>
        <w:tc>
          <w:tcPr>
            <w:tcW w:w="1757" w:type="dxa"/>
            <w:vAlign w:val="center"/>
          </w:tcPr>
          <w:p w:rsidR="001D4C95" w:rsidRDefault="001D4C95" w:rsidP="006D1248">
            <w:pPr>
              <w:spacing w:line="300" w:lineRule="exact"/>
              <w:ind w:firstLine="0"/>
              <w:jc w:val="center"/>
              <w:rPr>
                <w:rFonts w:ascii="方正楷体_GBK" w:eastAsia="方正楷体_GBK" w:hAnsi="方正楷体_GBK" w:cs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Ansi="方正楷体_GBK" w:cs="方正楷体_GBK" w:hint="eastAsia"/>
                <w:bCs/>
                <w:sz w:val="28"/>
                <w:szCs w:val="28"/>
              </w:rPr>
              <w:t>合格</w:t>
            </w:r>
          </w:p>
        </w:tc>
      </w:tr>
    </w:tbl>
    <w:p w:rsidR="001D4C95" w:rsidRDefault="001D4C95" w:rsidP="001D4C95">
      <w:pPr>
        <w:pStyle w:val="4"/>
      </w:pPr>
    </w:p>
    <w:p w:rsidR="003A2D67" w:rsidRDefault="003A2D67"/>
    <w:sectPr w:rsidR="003A2D67" w:rsidSect="003A2D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C95"/>
    <w:rsid w:val="001D4C95"/>
    <w:rsid w:val="00366CCE"/>
    <w:rsid w:val="003A2D67"/>
    <w:rsid w:val="00D6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4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1D4C95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index 4"/>
    <w:basedOn w:val="a"/>
    <w:next w:val="a"/>
    <w:uiPriority w:val="99"/>
    <w:semiHidden/>
    <w:qFormat/>
    <w:rsid w:val="001D4C95"/>
    <w:pPr>
      <w:ind w:left="12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Company>Win</Company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2023-04-14T08:07:00Z</dcterms:created>
  <dcterms:modified xsi:type="dcterms:W3CDTF">2023-04-14T08:07:00Z</dcterms:modified>
</cp:coreProperties>
</file>