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B" w:rsidRDefault="00BB6CFB" w:rsidP="00BB6CFB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BB6CFB" w:rsidRDefault="00BB6CFB" w:rsidP="00BB6CFB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2020</w:t>
      </w:r>
      <w:r>
        <w:rPr>
          <w:rFonts w:ascii="宋体" w:eastAsia="方正小标宋_GBK" w:hAnsi="宋体" w:cs="宋体"/>
          <w:bCs/>
          <w:sz w:val="36"/>
          <w:szCs w:val="36"/>
        </w:rPr>
        <w:t>年</w:t>
      </w:r>
      <w:r>
        <w:rPr>
          <w:rFonts w:ascii="宋体" w:eastAsia="方正小标宋_GBK" w:hAnsi="宋体" w:cs="宋体" w:hint="eastAsia"/>
          <w:bCs/>
          <w:sz w:val="36"/>
          <w:szCs w:val="36"/>
        </w:rPr>
        <w:t>度</w:t>
      </w:r>
      <w:r>
        <w:rPr>
          <w:rFonts w:ascii="宋体" w:eastAsia="方正小标宋_GBK" w:hAnsi="宋体" w:cs="宋体"/>
          <w:bCs/>
          <w:sz w:val="36"/>
          <w:szCs w:val="36"/>
        </w:rPr>
        <w:t>省高价值专利培育计划</w:t>
      </w:r>
      <w:r>
        <w:rPr>
          <w:rFonts w:ascii="宋体" w:eastAsia="方正小标宋_GBK" w:hAnsi="宋体" w:cs="宋体" w:hint="eastAsia"/>
          <w:bCs/>
          <w:sz w:val="36"/>
          <w:szCs w:val="36"/>
        </w:rPr>
        <w:t>项目</w:t>
      </w:r>
    </w:p>
    <w:p w:rsidR="00BB6CFB" w:rsidRDefault="00BB6CFB" w:rsidP="00BB6CFB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验收</w:t>
      </w:r>
      <w:proofErr w:type="gramStart"/>
      <w:r>
        <w:rPr>
          <w:rFonts w:ascii="宋体" w:eastAsia="方正小标宋_GBK" w:hAnsi="宋体" w:cs="宋体" w:hint="eastAsia"/>
          <w:bCs/>
          <w:sz w:val="36"/>
          <w:szCs w:val="36"/>
        </w:rPr>
        <w:t>拟评价</w:t>
      </w:r>
      <w:proofErr w:type="gramEnd"/>
      <w:r>
        <w:rPr>
          <w:rFonts w:ascii="宋体" w:eastAsia="方正小标宋_GBK" w:hAnsi="宋体" w:cs="宋体" w:hint="eastAsia"/>
          <w:bCs/>
          <w:sz w:val="36"/>
          <w:szCs w:val="36"/>
        </w:rPr>
        <w:t>等次</w:t>
      </w:r>
    </w:p>
    <w:p w:rsidR="00BB6CFB" w:rsidRDefault="00BB6CFB" w:rsidP="00BB6CFB">
      <w:pPr>
        <w:pStyle w:val="2"/>
        <w:rPr>
          <w:bCs/>
        </w:rPr>
      </w:pP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5402"/>
        <w:gridCol w:w="1488"/>
      </w:tblGrid>
      <w:tr w:rsidR="00BB6CFB" w:rsidTr="006E087C">
        <w:trPr>
          <w:trHeight w:val="68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r>
              <w:rPr>
                <w:rFonts w:ascii="宋体" w:eastAsia="方正黑体_GBK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r>
              <w:rPr>
                <w:rFonts w:ascii="宋体" w:eastAsia="方正黑体_GBK" w:hAnsi="宋体" w:cs="宋体" w:hint="eastAsia"/>
                <w:bCs/>
                <w:sz w:val="28"/>
                <w:szCs w:val="28"/>
              </w:rPr>
              <w:t>项目承担</w:t>
            </w:r>
            <w:r>
              <w:rPr>
                <w:rFonts w:ascii="宋体" w:eastAsia="方正黑体_GBK" w:hAnsi="宋体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r>
              <w:rPr>
                <w:rFonts w:ascii="宋体" w:eastAsia="方正黑体_GBK" w:hAnsi="宋体" w:cs="宋体" w:hint="eastAsia"/>
                <w:bCs/>
                <w:sz w:val="28"/>
                <w:szCs w:val="28"/>
              </w:rPr>
              <w:t>验收等次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南通大学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国电南瑞科技股份有限公司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</w:t>
            </w:r>
          </w:p>
        </w:tc>
      </w:tr>
      <w:tr w:rsidR="00BB6CFB" w:rsidTr="006E087C">
        <w:trPr>
          <w:trHeight w:val="615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宝时得科技（中国）有限公司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江苏兴达钢帘线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股份</w:t>
            </w: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江苏中利集团股份有限公司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54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中石化</w:t>
            </w: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南京化工研究院有限公司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东南大学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江苏海洋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大学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中国</w:t>
            </w: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船舶科学研究中心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良好</w:t>
            </w:r>
          </w:p>
        </w:tc>
      </w:tr>
      <w:tr w:rsidR="00BB6CFB" w:rsidTr="006E087C">
        <w:trPr>
          <w:trHeight w:val="62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江苏理工学院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合格</w:t>
            </w:r>
          </w:p>
        </w:tc>
      </w:tr>
      <w:tr w:rsidR="00BB6CFB" w:rsidTr="006E087C">
        <w:trPr>
          <w:trHeight w:val="63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南通中远海运船务工程有限公司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合格</w:t>
            </w:r>
          </w:p>
        </w:tc>
      </w:tr>
      <w:tr w:rsidR="00BB6CFB" w:rsidTr="006E087C">
        <w:trPr>
          <w:trHeight w:val="63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江苏邦鼎科技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合格</w:t>
            </w:r>
          </w:p>
        </w:tc>
      </w:tr>
      <w:tr w:rsidR="00BB6CFB" w:rsidTr="006E087C">
        <w:trPr>
          <w:trHeight w:val="633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万新光学集团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合格</w:t>
            </w:r>
          </w:p>
        </w:tc>
      </w:tr>
      <w:tr w:rsidR="00BB6CFB" w:rsidTr="006E087C">
        <w:trPr>
          <w:trHeight w:val="644"/>
          <w:jc w:val="center"/>
        </w:trPr>
        <w:tc>
          <w:tcPr>
            <w:tcW w:w="11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CFB" w:rsidRDefault="00BB6CFB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江苏斯迪克新材料科技股份有限公司</w:t>
            </w:r>
          </w:p>
        </w:tc>
        <w:tc>
          <w:tcPr>
            <w:tcW w:w="1488" w:type="dxa"/>
            <w:vAlign w:val="center"/>
          </w:tcPr>
          <w:p w:rsidR="00BB6CFB" w:rsidRDefault="00BB6CFB" w:rsidP="006E087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合格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CFB"/>
    <w:rsid w:val="00366CCE"/>
    <w:rsid w:val="003A2D67"/>
    <w:rsid w:val="00BB6CFB"/>
    <w:rsid w:val="00D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6C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B6CF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B6CFB"/>
    <w:rPr>
      <w:szCs w:val="24"/>
    </w:rPr>
  </w:style>
  <w:style w:type="paragraph" w:styleId="2">
    <w:name w:val="Body Text First Indent 2"/>
    <w:link w:val="2Char"/>
    <w:qFormat/>
    <w:rsid w:val="00BB6CFB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">
    <w:name w:val="正文首行缩进 2 Char"/>
    <w:basedOn w:val="Char"/>
    <w:link w:val="2"/>
    <w:rsid w:val="00BB6CFB"/>
    <w:rPr>
      <w:rFonts w:ascii="Calibri" w:eastAsia="宋体" w:hAnsi="Calibri" w:cs="黑体"/>
      <w:kern w:val="0"/>
    </w:rPr>
  </w:style>
  <w:style w:type="paragraph" w:styleId="a4">
    <w:name w:val="Normal (Web)"/>
    <w:basedOn w:val="a"/>
    <w:qFormat/>
    <w:rsid w:val="00BB6CF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Win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2023-12-05T04:19:00Z</dcterms:created>
  <dcterms:modified xsi:type="dcterms:W3CDTF">2023-12-05T04:19:00Z</dcterms:modified>
</cp:coreProperties>
</file>