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651"/>
        </w:tabs>
        <w:spacing w:line="570" w:lineRule="exact"/>
        <w:rPr>
          <w:rFonts w:ascii="方正黑体_GBK" w:hAnsi="方正黑体_GBK" w:eastAsia="方正黑体_GBK" w:cs="方正黑体_GBK"/>
          <w:color w:val="000000"/>
          <w:szCs w:val="32"/>
        </w:rPr>
      </w:pPr>
      <w:r>
        <w:rPr>
          <w:rFonts w:hint="eastAsia" w:ascii="方正黑体_GBK" w:hAnsi="方正黑体_GBK" w:eastAsia="方正黑体_GBK" w:cs="方正黑体_GBK"/>
          <w:color w:val="000000"/>
          <w:szCs w:val="32"/>
        </w:rPr>
        <w:t>附件1</w:t>
      </w:r>
    </w:p>
    <w:p>
      <w:pPr>
        <w:spacing w:line="570" w:lineRule="exact"/>
        <w:jc w:val="center"/>
        <w:rPr>
          <w:rFonts w:ascii="方正小标宋_GBK" w:hAnsi="方正小标宋_GBK" w:eastAsia="方正小标宋_GBK" w:cs="方正小标宋_GBK"/>
          <w:color w:val="000000"/>
          <w:sz w:val="36"/>
          <w:szCs w:val="36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color w:val="000000"/>
          <w:sz w:val="36"/>
          <w:szCs w:val="36"/>
        </w:rPr>
        <w:t>2021年度省专利转化专项计划项目验收名单</w:t>
      </w:r>
      <w:bookmarkEnd w:id="0"/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firstLine="640" w:firstLineChars="200"/>
        <w:rPr>
          <w:rFonts w:ascii="宋体" w:hAnsi="宋体"/>
          <w:color w:val="000000"/>
          <w:sz w:val="32"/>
          <w:szCs w:val="32"/>
          <w:shd w:val="clear" w:color="auto" w:fill="FFFFFF"/>
        </w:rPr>
      </w:pPr>
    </w:p>
    <w:p>
      <w:pPr>
        <w:pStyle w:val="3"/>
        <w:widowControl/>
        <w:numPr>
          <w:ilvl w:val="0"/>
          <w:numId w:val="1"/>
        </w:numPr>
        <w:shd w:val="clear" w:color="auto" w:fill="FFFFFF"/>
        <w:spacing w:before="0" w:beforeAutospacing="0" w:after="0" w:afterAutospacing="0" w:line="570" w:lineRule="exact"/>
        <w:ind w:firstLine="640" w:firstLineChars="200"/>
        <w:rPr>
          <w:rFonts w:ascii="方正黑体_GBK" w:hAnsi="宋体" w:eastAsia="方正黑体_GBK"/>
          <w:color w:val="000000"/>
          <w:sz w:val="32"/>
          <w:szCs w:val="32"/>
          <w:shd w:val="clear" w:color="auto" w:fill="FFFFFF"/>
        </w:rPr>
      </w:pPr>
      <w:r>
        <w:rPr>
          <w:rFonts w:hint="eastAsia" w:ascii="方正黑体_GBK" w:hAnsi="宋体" w:eastAsia="方正黑体_GBK"/>
          <w:color w:val="000000"/>
          <w:sz w:val="32"/>
          <w:szCs w:val="32"/>
          <w:shd w:val="clear" w:color="auto" w:fill="FFFFFF"/>
        </w:rPr>
        <w:t>高校院所知识产权运营能力提升计划（20个）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东南大学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南京大学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江南大学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南京航空航天大学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江苏大学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中国药科大学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南京邮电大学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南京理工大学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中国矿业大学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南京信息工程大学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常州大学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南京工业大学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南通大学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江苏省农业科学院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南京工程学院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江苏科技大学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苏州大学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南京农业大学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扬州大学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firstLine="640" w:firstLineChars="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大连理工江苏研究院有限公司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firstLine="640" w:firstLineChars="200"/>
        <w:rPr>
          <w:rFonts w:ascii="方正黑体_GBK" w:hAnsi="宋体" w:eastAsia="方正黑体_GBK"/>
          <w:color w:val="000000"/>
          <w:sz w:val="32"/>
          <w:szCs w:val="32"/>
          <w:shd w:val="clear" w:color="auto" w:fill="FFFFFF"/>
        </w:rPr>
      </w:pPr>
      <w:r>
        <w:rPr>
          <w:rFonts w:hint="eastAsia" w:ascii="方正黑体_GBK" w:hAnsi="宋体" w:eastAsia="方正黑体_GBK"/>
          <w:color w:val="000000"/>
          <w:sz w:val="32"/>
          <w:szCs w:val="32"/>
          <w:shd w:val="clear" w:color="auto" w:fill="FFFFFF"/>
        </w:rPr>
        <w:t>二、</w:t>
      </w:r>
      <w:r>
        <w:rPr>
          <w:rFonts w:ascii="方正黑体_GBK" w:hAnsi="宋体" w:eastAsia="方正黑体_GBK"/>
          <w:color w:val="000000"/>
          <w:sz w:val="32"/>
          <w:szCs w:val="32"/>
          <w:shd w:val="clear" w:color="auto" w:fill="FFFFFF"/>
        </w:rPr>
        <w:t>专利转化服务平台支撑计划</w:t>
      </w:r>
      <w:r>
        <w:rPr>
          <w:rFonts w:hint="eastAsia" w:ascii="方正黑体_GBK" w:hAnsi="宋体" w:eastAsia="方正黑体_GBK"/>
          <w:color w:val="000000"/>
          <w:sz w:val="32"/>
          <w:szCs w:val="32"/>
          <w:shd w:val="clear" w:color="auto" w:fill="FFFFFF"/>
        </w:rPr>
        <w:t>（8个）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南京中高知识产权股份有限公司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江苏省科技资源统筹服务中心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江苏国际知识产权运营交易中心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江苏省知识产权保护中心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江苏佰腾科技有限公司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苏州慧谷知识产权服务有限公司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江苏智麦汇科技发展有限公司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江苏中都国脉知识产权运营有限公司</w:t>
      </w:r>
    </w:p>
    <w:p>
      <w:pPr>
        <w:pStyle w:val="3"/>
        <w:widowControl/>
        <w:numPr>
          <w:ilvl w:val="0"/>
          <w:numId w:val="2"/>
        </w:numPr>
        <w:shd w:val="clear" w:color="auto" w:fill="FFFFFF"/>
        <w:spacing w:before="0" w:beforeAutospacing="0" w:after="0" w:afterAutospacing="0" w:line="570" w:lineRule="exact"/>
        <w:ind w:firstLine="640" w:firstLineChars="200"/>
        <w:rPr>
          <w:rFonts w:ascii="方正黑体_GBK" w:hAnsi="宋体" w:eastAsia="方正黑体_GBK"/>
          <w:color w:val="000000"/>
          <w:sz w:val="32"/>
          <w:szCs w:val="32"/>
          <w:shd w:val="clear" w:color="auto" w:fill="FFFFFF"/>
        </w:rPr>
      </w:pPr>
      <w:r>
        <w:rPr>
          <w:rFonts w:ascii="方正黑体_GBK" w:hAnsi="宋体" w:eastAsia="方正黑体_GBK"/>
          <w:color w:val="000000"/>
          <w:sz w:val="32"/>
          <w:szCs w:val="32"/>
          <w:shd w:val="clear" w:color="auto" w:fill="FFFFFF"/>
        </w:rPr>
        <w:t>产业知识产权运营中心发展计划</w:t>
      </w:r>
      <w:r>
        <w:rPr>
          <w:rFonts w:hint="eastAsia" w:ascii="方正黑体_GBK" w:hAnsi="宋体" w:eastAsia="方正黑体_GBK"/>
          <w:color w:val="000000"/>
          <w:sz w:val="32"/>
          <w:szCs w:val="32"/>
          <w:shd w:val="clear" w:color="auto" w:fill="FFFFFF"/>
        </w:rPr>
        <w:t>（5个）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苏州工业园区管理委员会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无锡国家高新技术产业开发区管理委员会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南京市江北新区管理委员会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徐州经济技术开发区管理委员会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ascii="宋体" w:hAnsi="宋体"/>
          <w:color w:val="000000"/>
          <w:sz w:val="32"/>
          <w:szCs w:val="32"/>
          <w:shd w:val="clear" w:color="auto" w:fill="FFFFFF"/>
        </w:rPr>
        <w:t>江苏常州经济开发区管理委员会</w:t>
      </w:r>
    </w:p>
    <w:p>
      <w:pPr>
        <w:pStyle w:val="3"/>
        <w:widowControl/>
        <w:numPr>
          <w:ilvl w:val="0"/>
          <w:numId w:val="2"/>
        </w:numPr>
        <w:shd w:val="clear" w:color="auto" w:fill="FFFFFF"/>
        <w:spacing w:before="0" w:beforeAutospacing="0" w:after="0" w:afterAutospacing="0" w:line="570" w:lineRule="exact"/>
        <w:ind w:firstLine="640" w:firstLineChars="200"/>
        <w:rPr>
          <w:rFonts w:ascii="方正黑体_GBK" w:hAnsi="宋体" w:eastAsia="方正黑体_GBK"/>
          <w:color w:val="000000"/>
          <w:sz w:val="32"/>
          <w:szCs w:val="32"/>
          <w:shd w:val="clear" w:color="auto" w:fill="FFFFFF"/>
        </w:rPr>
      </w:pPr>
      <w:r>
        <w:rPr>
          <w:rFonts w:ascii="方正黑体_GBK" w:hAnsi="宋体" w:eastAsia="方正黑体_GBK"/>
          <w:color w:val="000000"/>
          <w:sz w:val="32"/>
          <w:szCs w:val="32"/>
          <w:shd w:val="clear" w:color="auto" w:fill="FFFFFF"/>
        </w:rPr>
        <w:t>专利转化重点城市引领计划</w:t>
      </w:r>
      <w:r>
        <w:rPr>
          <w:rFonts w:hint="eastAsia" w:ascii="方正黑体_GBK" w:hAnsi="宋体" w:eastAsia="方正黑体_GBK"/>
          <w:color w:val="000000"/>
          <w:sz w:val="32"/>
          <w:szCs w:val="32"/>
          <w:shd w:val="clear" w:color="auto" w:fill="FFFFFF"/>
        </w:rPr>
        <w:t>（4个）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常州市人民政府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南通市人民政府</w:t>
      </w:r>
    </w:p>
    <w:p>
      <w:pPr>
        <w:pStyle w:val="3"/>
        <w:widowControl/>
        <w:shd w:val="clear" w:color="auto" w:fill="FFFFFF"/>
        <w:spacing w:before="0" w:beforeAutospacing="0" w:after="0" w:afterAutospacing="0" w:line="570" w:lineRule="exact"/>
        <w:ind w:left="4480" w:leftChars="200" w:right="1280" w:rightChars="400" w:hanging="3840" w:hangingChars="1200"/>
        <w:rPr>
          <w:rFonts w:ascii="宋体" w:hAnsi="宋体"/>
          <w:color w:val="000000"/>
          <w:sz w:val="32"/>
          <w:szCs w:val="32"/>
          <w:shd w:val="clear" w:color="auto" w:fill="FFFFFF"/>
        </w:rPr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徐州市人民政府</w:t>
      </w:r>
    </w:p>
    <w:p>
      <w:pPr>
        <w:ind w:firstLine="640" w:firstLineChars="200"/>
      </w:pPr>
      <w:r>
        <w:rPr>
          <w:rFonts w:hint="eastAsia" w:ascii="宋体" w:hAnsi="宋体"/>
          <w:color w:val="000000"/>
          <w:sz w:val="32"/>
          <w:szCs w:val="32"/>
          <w:shd w:val="clear" w:color="auto" w:fill="FFFFFF"/>
        </w:rPr>
        <w:t>盐城市人民政府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BF9E50"/>
    <w:multiLevelType w:val="singleLevel"/>
    <w:tmpl w:val="E5BF9E5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FD4991C"/>
    <w:multiLevelType w:val="singleLevel"/>
    <w:tmpl w:val="EFD4991C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6F0C291F"/>
    <w:rsid w:val="6F0C2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</w:pPr>
    <w:rPr>
      <w:rFonts w:ascii="Calibri" w:hAnsi="Calibri" w:eastAsia="方正仿宋_GBK" w:cs="等线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2024-03-27T09:12:00Z</dcterms:created>
  <dc:creator>ZXJ</dc:creator>
  <cp:lastModifiedBy>ZXJ</cp:lastModifiedBy>
  <dcterms:modified xsi:type="dcterms:W3CDTF">2024-03-27T09:14:07Z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57A859B8BEF445B3BBA44D02114F6225_11</vt:lpwstr>
  </property>
</Properties>
</file>