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86A62D">
      <w:pPr>
        <w:widowControl/>
        <w:spacing w:line="590" w:lineRule="exact"/>
        <w:jc w:val="left"/>
        <w:rPr>
          <w:rFonts w:hint="eastAsia"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</w:t>
      </w:r>
    </w:p>
    <w:p w14:paraId="43F60110">
      <w:pPr>
        <w:pStyle w:val="2"/>
      </w:pPr>
    </w:p>
    <w:p w14:paraId="3557CCAE">
      <w:pPr>
        <w:spacing w:line="590" w:lineRule="exact"/>
        <w:ind w:left="512" w:leftChars="-171" w:hanging="871" w:hangingChars="198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江苏省专利导航咨询专家库首批入库名单</w:t>
      </w:r>
    </w:p>
    <w:p w14:paraId="5AB0875C">
      <w:pPr>
        <w:spacing w:line="590" w:lineRule="exact"/>
        <w:ind w:left="274" w:leftChars="-171" w:hanging="633" w:hangingChars="198"/>
        <w:jc w:val="center"/>
        <w:rPr>
          <w:rFonts w:ascii="方正楷体_GBK" w:hAnsi="方正楷体_GBK" w:eastAsia="方正楷体_GBK" w:cs="方正楷体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（按姓氏笔画排序）</w:t>
      </w:r>
    </w:p>
    <w:tbl>
      <w:tblPr>
        <w:tblStyle w:val="5"/>
        <w:tblpPr w:leftFromText="180" w:rightFromText="180" w:vertAnchor="text" w:horzAnchor="page" w:tblpXSpec="center" w:tblpY="552"/>
        <w:tblOverlap w:val="never"/>
        <w:tblW w:w="4876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3"/>
        <w:gridCol w:w="1404"/>
        <w:gridCol w:w="75"/>
        <w:gridCol w:w="6970"/>
      </w:tblGrid>
      <w:tr w14:paraId="445B7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2" w:hRule="atLeast"/>
          <w:tblHeader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F8819">
            <w:pPr>
              <w:widowControl/>
              <w:spacing w:line="36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30"/>
                <w:szCs w:val="30"/>
                <w:highlight w:val="none"/>
                <w:lang w:bidi="ar"/>
              </w:rPr>
              <w:t>序号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2F26B">
            <w:pPr>
              <w:widowControl/>
              <w:spacing w:line="36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30"/>
                <w:szCs w:val="30"/>
                <w:highlight w:val="none"/>
                <w:lang w:bidi="ar"/>
              </w:rPr>
              <w:t>姓  名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BD1F1">
            <w:pPr>
              <w:widowControl/>
              <w:spacing w:line="36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30"/>
                <w:szCs w:val="30"/>
                <w:highlight w:val="none"/>
                <w:lang w:bidi="ar"/>
              </w:rPr>
              <w:t>工作单位</w:t>
            </w:r>
          </w:p>
        </w:tc>
      </w:tr>
      <w:tr w14:paraId="239B4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1" w:hRule="atLeast"/>
          <w:tblHeader/>
          <w:jc w:val="center"/>
        </w:trPr>
        <w:tc>
          <w:tcPr>
            <w:tcW w:w="500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930CF">
            <w:pPr>
              <w:widowControl/>
              <w:spacing w:line="36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30"/>
                <w:szCs w:val="30"/>
                <w:highlight w:val="none"/>
                <w:lang w:bidi="ar"/>
              </w:rPr>
              <w:t>产业技术类（73名）</w:t>
            </w:r>
          </w:p>
        </w:tc>
      </w:tr>
      <w:tr w14:paraId="6D0649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3BBE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9D5E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丁劲锋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4F46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无锡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eastAsia="zh-CN" w:bidi="ar"/>
              </w:rPr>
              <w:t>华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工大光电智能科技有限公司</w:t>
            </w:r>
          </w:p>
        </w:tc>
      </w:tr>
      <w:tr w14:paraId="0F35B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A2D1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E344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于宗光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1B4B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中国电子科技集团公司第五十八研究所</w:t>
            </w:r>
          </w:p>
        </w:tc>
      </w:tr>
      <w:tr w14:paraId="74007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CBCA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08CE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马一梓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D260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哈尔滨理工大学盐城研究院</w:t>
            </w:r>
          </w:p>
        </w:tc>
      </w:tr>
      <w:tr w14:paraId="4DA73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EB08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7C83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马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骏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DED0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天合光能股份有限公司</w:t>
            </w:r>
          </w:p>
        </w:tc>
      </w:tr>
      <w:tr w14:paraId="66A39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37FF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C74A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马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敏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B6C0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中石化南京化工研究院有限公司</w:t>
            </w:r>
          </w:p>
        </w:tc>
      </w:tr>
      <w:tr w14:paraId="22EE4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FEE6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716B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王义力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B730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江苏欧曼纺织科技有限公司</w:t>
            </w:r>
          </w:p>
        </w:tc>
      </w:tr>
      <w:tr w14:paraId="1F538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2F6A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7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6D79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王玉平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07BC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常州市凯迪电器股份有限公司</w:t>
            </w:r>
          </w:p>
        </w:tc>
      </w:tr>
      <w:tr w14:paraId="53F1D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CB59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8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697B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王平玲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C245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江苏中科智能科学技术应用研究院</w:t>
            </w:r>
          </w:p>
        </w:tc>
      </w:tr>
      <w:tr w14:paraId="09280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8AEC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9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BC54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伟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37ED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江苏华青流体科技有限公司</w:t>
            </w:r>
          </w:p>
        </w:tc>
      </w:tr>
      <w:tr w14:paraId="4C0B5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4015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10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299C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侃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0594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苏州瑞派宁科技有限公司</w:t>
            </w:r>
          </w:p>
        </w:tc>
      </w:tr>
      <w:tr w14:paraId="46DC7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2C2A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11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7F7D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卢河东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B06C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淮阴工学院</w:t>
            </w:r>
          </w:p>
        </w:tc>
      </w:tr>
      <w:tr w14:paraId="06DE4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8A0E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12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A945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田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锦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E465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金陵科技学院</w:t>
            </w:r>
          </w:p>
        </w:tc>
      </w:tr>
      <w:tr w14:paraId="6A646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ADFB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13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27F2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田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潇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54F9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上海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eastAsia="zh-CN" w:bidi="ar"/>
              </w:rPr>
              <w:t>菁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数信息技术有限公司</w:t>
            </w:r>
          </w:p>
        </w:tc>
      </w:tr>
      <w:tr w14:paraId="5A453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2AD2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14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3013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史小军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A941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江南石墨烯研究院</w:t>
            </w:r>
          </w:p>
        </w:tc>
      </w:tr>
      <w:tr w14:paraId="3EB73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61F3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15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4F82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成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珊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9786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苏州元脑智能科技有限公司</w:t>
            </w:r>
          </w:p>
        </w:tc>
      </w:tr>
      <w:tr w14:paraId="49178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3163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16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EBA8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毕吉玉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DBCD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中创新航科技集团股份有限公司</w:t>
            </w:r>
          </w:p>
        </w:tc>
      </w:tr>
      <w:tr w14:paraId="1A095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ACD4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17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3B2D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朱胜虎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DC04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江苏恒顺醋业股份有限公司</w:t>
            </w:r>
          </w:p>
        </w:tc>
      </w:tr>
      <w:tr w14:paraId="77AC0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CF36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18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8191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刘世宇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96A3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无锡学院</w:t>
            </w:r>
          </w:p>
        </w:tc>
      </w:tr>
      <w:tr w14:paraId="66D5F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4751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19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73C0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刘宇翼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D5DB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淮阴工学院</w:t>
            </w:r>
          </w:p>
        </w:tc>
      </w:tr>
      <w:tr w14:paraId="4DEBF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7493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20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1337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刘时海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F995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常州市宏发纵横新材料科技股份有限公司</w:t>
            </w:r>
          </w:p>
        </w:tc>
      </w:tr>
      <w:tr w14:paraId="41E16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6AD9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21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4CC2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刘国辉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E67B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江苏金陵智造研究院有限公司</w:t>
            </w:r>
          </w:p>
        </w:tc>
      </w:tr>
      <w:tr w14:paraId="49EB9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9443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22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273F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闫文龙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1C80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江苏集萃智能液晶科技有限公司</w:t>
            </w:r>
          </w:p>
        </w:tc>
      </w:tr>
      <w:tr w14:paraId="7CA43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D35F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23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8DE2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李古月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2A84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东南大学网络空间安全学院</w:t>
            </w:r>
          </w:p>
        </w:tc>
      </w:tr>
      <w:tr w14:paraId="330FF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5579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24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9F75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李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茉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8FAC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江苏华伦化工有限公司</w:t>
            </w:r>
          </w:p>
        </w:tc>
      </w:tr>
      <w:tr w14:paraId="4E37B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3E3B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25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F524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李娄明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774E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中车戚墅堰机车车辆工艺研究所股份有限公司</w:t>
            </w:r>
          </w:p>
        </w:tc>
      </w:tr>
      <w:tr w14:paraId="29AEDE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DDF3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26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4589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李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健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6BBC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江苏集萃智能制造技术研究所有限公司</w:t>
            </w:r>
          </w:p>
        </w:tc>
      </w:tr>
      <w:tr w14:paraId="38B95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5A3D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27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BCD3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李海涛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8802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中国石化集团南京化学工业有限公司</w:t>
            </w:r>
          </w:p>
        </w:tc>
      </w:tr>
      <w:tr w14:paraId="02424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E634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28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8BAA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李舸远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432C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南京中医药大学</w:t>
            </w:r>
          </w:p>
        </w:tc>
      </w:tr>
      <w:tr w14:paraId="2A4F7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18C9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29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7E75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李鸿向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2E6D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江苏金陵智造研究院有限公司</w:t>
            </w:r>
          </w:p>
        </w:tc>
      </w:tr>
      <w:tr w14:paraId="3072E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430E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30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0879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杨才千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43CE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江苏中云筑智慧运维研究院有限公司</w:t>
            </w:r>
          </w:p>
        </w:tc>
      </w:tr>
      <w:tr w14:paraId="46F98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FB68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31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8628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杨国忠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C347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江苏荣泽信息科技股份有限公司</w:t>
            </w:r>
          </w:p>
        </w:tc>
      </w:tr>
      <w:tr w14:paraId="0B823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DF5A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32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DBB4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杨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涛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B44F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南京邮电大学</w:t>
            </w:r>
          </w:p>
        </w:tc>
      </w:tr>
      <w:tr w14:paraId="435CF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E54F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33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D379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杨瑞华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F4D7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江南大学</w:t>
            </w:r>
          </w:p>
        </w:tc>
      </w:tr>
      <w:tr w14:paraId="31968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1B1B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34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8B0B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吴志敏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A0B2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莱克电气股份有限公司</w:t>
            </w:r>
          </w:p>
        </w:tc>
      </w:tr>
      <w:tr w14:paraId="00328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D91B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35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D985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吴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俊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8DE0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东南大学电子科学与工程学院</w:t>
            </w:r>
          </w:p>
        </w:tc>
      </w:tr>
      <w:tr w14:paraId="5593C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FD05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36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77CF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吴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洁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D4C6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江苏科技大学</w:t>
            </w:r>
          </w:p>
        </w:tc>
      </w:tr>
      <w:tr w14:paraId="33955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E2B5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37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BB8F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吴照明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2CD8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无锡市电子仪表工业有限公司</w:t>
            </w:r>
          </w:p>
        </w:tc>
      </w:tr>
      <w:tr w14:paraId="5D731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C7A7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38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B97F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邱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华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9B7E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江南大学</w:t>
            </w:r>
          </w:p>
        </w:tc>
      </w:tr>
      <w:tr w14:paraId="05D7E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8A84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39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A0BA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何卫星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9276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江苏省纺织研究所股份有限公司</w:t>
            </w:r>
          </w:p>
        </w:tc>
      </w:tr>
      <w:tr w14:paraId="185D8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7F2C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40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F336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余楚清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57B5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山东航空股份有限公司</w:t>
            </w:r>
          </w:p>
        </w:tc>
      </w:tr>
      <w:tr w14:paraId="1AA14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76EE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41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C9A8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沈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炳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4DBB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浙江非线数联科技股份有限公司</w:t>
            </w:r>
          </w:p>
        </w:tc>
      </w:tr>
      <w:tr w14:paraId="54095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7069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42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2DEB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沈振萍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7F61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苏州市伏泰信息科技股份有限公司</w:t>
            </w:r>
          </w:p>
        </w:tc>
      </w:tr>
      <w:tr w14:paraId="4D2A4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36B8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43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5ECE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张小芸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4FA9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苏州禾研生物技术有限公司</w:t>
            </w:r>
          </w:p>
        </w:tc>
      </w:tr>
      <w:tr w14:paraId="00DF2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79E2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44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D46E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张长春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E746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南京邮电大学</w:t>
            </w:r>
          </w:p>
        </w:tc>
      </w:tr>
      <w:tr w14:paraId="2FD82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1B97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45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2B16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张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盼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5741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蜂巢能源科技股份有限公司</w:t>
            </w:r>
          </w:p>
        </w:tc>
      </w:tr>
      <w:tr w14:paraId="4689C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4340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46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0B10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张丽萍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B06F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江南大学</w:t>
            </w:r>
          </w:p>
        </w:tc>
      </w:tr>
      <w:tr w14:paraId="6678E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4EA8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47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3B76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张雯君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A744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贝利化学（张家港）有限公司</w:t>
            </w:r>
          </w:p>
        </w:tc>
      </w:tr>
      <w:tr w14:paraId="54816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5906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48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2AF8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陆子龙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CCF3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南通万达能源动力科技有限公司</w:t>
            </w:r>
          </w:p>
        </w:tc>
      </w:tr>
      <w:tr w14:paraId="2568F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923A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49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5FF0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陈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0CCF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淮阴工学院</w:t>
            </w:r>
          </w:p>
        </w:tc>
      </w:tr>
      <w:tr w14:paraId="32EAB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A616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50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2AED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陈捷凯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1D82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中国科学院广州生物医药与健康研究院</w:t>
            </w:r>
          </w:p>
        </w:tc>
      </w:tr>
      <w:tr w14:paraId="35D37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5341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51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9D01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罗瑞芝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1EF4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安徽华晟新能源科技股份有限公司</w:t>
            </w:r>
          </w:p>
        </w:tc>
      </w:tr>
      <w:tr w14:paraId="52AAE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CB92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52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6D2B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岳昌海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04F6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中建安装集团有限公司</w:t>
            </w:r>
          </w:p>
        </w:tc>
      </w:tr>
      <w:tr w14:paraId="4EFCE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4FB1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53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A06F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郑永生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ADFA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江苏安全技术职业学院</w:t>
            </w:r>
          </w:p>
        </w:tc>
      </w:tr>
      <w:tr w14:paraId="23EF4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485D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54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E8F3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赵殿合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B4A0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江苏雷利电机股份有限公司</w:t>
            </w:r>
          </w:p>
        </w:tc>
      </w:tr>
      <w:tr w14:paraId="7946A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C3A0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55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6288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姚玉才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B91A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南京深业智能科技有限公司</w:t>
            </w:r>
          </w:p>
        </w:tc>
      </w:tr>
      <w:tr w14:paraId="1D3DF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ECD9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56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EABF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姚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望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1DB7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南京信息工程大学大学科技园管理办公室</w:t>
            </w:r>
          </w:p>
        </w:tc>
      </w:tr>
      <w:tr w14:paraId="265AC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FACC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57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0E5B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徐立宝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A0DD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淮安市洪泽碧诚置业有限公司</w:t>
            </w:r>
          </w:p>
        </w:tc>
      </w:tr>
      <w:tr w14:paraId="7D971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1BE1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58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4AB3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律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A2DA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江苏固耐特围栏系统股份有限公司</w:t>
            </w:r>
          </w:p>
        </w:tc>
      </w:tr>
      <w:tr w14:paraId="174651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8496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59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3BCC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洁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7085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苏州禾研生物技术有限公司</w:t>
            </w:r>
          </w:p>
        </w:tc>
      </w:tr>
      <w:tr w14:paraId="6F29E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BFC9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60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D857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高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辉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41A4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南京邮电大学</w:t>
            </w:r>
          </w:p>
        </w:tc>
      </w:tr>
      <w:tr w14:paraId="0896C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5171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61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E5F5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唐春荣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68C2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镇江津荣电子科技有限公司</w:t>
            </w:r>
          </w:p>
        </w:tc>
      </w:tr>
      <w:tr w14:paraId="3A115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24E3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62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F605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陶凌峰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0056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江苏金陵智造研究院有限公司</w:t>
            </w:r>
          </w:p>
        </w:tc>
      </w:tr>
      <w:tr w14:paraId="0A00C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B45A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63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3655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曹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俊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3660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南京睿悦信息技术有限公司</w:t>
            </w:r>
          </w:p>
        </w:tc>
      </w:tr>
      <w:tr w14:paraId="51EB0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3F74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64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0CA8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曹智娟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17F7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中创新航科技集团股份有限公司</w:t>
            </w:r>
          </w:p>
        </w:tc>
      </w:tr>
      <w:tr w14:paraId="52B32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9269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65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F071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戚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湧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EF1D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南京理工大学</w:t>
            </w:r>
          </w:p>
        </w:tc>
      </w:tr>
      <w:tr w14:paraId="3989C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8FF9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66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99BC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梁国斌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1A05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江苏理工学院</w:t>
            </w:r>
          </w:p>
        </w:tc>
      </w:tr>
      <w:tr w14:paraId="00F10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7D52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67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5187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梁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舰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EA13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材料科学姑苏实验室</w:t>
            </w:r>
          </w:p>
        </w:tc>
      </w:tr>
      <w:tr w14:paraId="48165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2026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68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7269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葛洪伟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C02A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江南大学人工智能与计算机学院</w:t>
            </w:r>
          </w:p>
        </w:tc>
      </w:tr>
      <w:tr w14:paraId="4FD99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4008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69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450D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蒋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敏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E422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江南大学</w:t>
            </w:r>
          </w:p>
        </w:tc>
      </w:tr>
      <w:tr w14:paraId="0F1CF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C3D3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70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A009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惠建新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B5AC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中国科学院紫金山天文台</w:t>
            </w:r>
          </w:p>
        </w:tc>
      </w:tr>
      <w:tr w14:paraId="6DB22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6AA4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71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0EB2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程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伟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3D34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淮阴工学院</w:t>
            </w:r>
          </w:p>
        </w:tc>
      </w:tr>
      <w:tr w14:paraId="68B7D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6E40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72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4F17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阚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凯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E05A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江苏金陵智造研究院有限公司</w:t>
            </w:r>
          </w:p>
        </w:tc>
      </w:tr>
      <w:tr w14:paraId="5AFE9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8925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73</w:t>
            </w:r>
          </w:p>
        </w:tc>
        <w:tc>
          <w:tcPr>
            <w:tcW w:w="7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5233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熊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健</w:t>
            </w:r>
          </w:p>
        </w:tc>
        <w:tc>
          <w:tcPr>
            <w:tcW w:w="3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7456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0"/>
                <w:szCs w:val="30"/>
                <w:highlight w:val="none"/>
                <w:lang w:bidi="ar"/>
              </w:rPr>
              <w:t>南京邮电大学</w:t>
            </w:r>
          </w:p>
        </w:tc>
      </w:tr>
      <w:tr w14:paraId="20CD7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500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4AE7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36"/>
                <w:szCs w:val="36"/>
                <w:highlight w:val="none"/>
                <w:lang w:bidi="ar"/>
              </w:rPr>
              <w:t>法律风险防控类（15名）</w:t>
            </w:r>
          </w:p>
        </w:tc>
      </w:tr>
      <w:tr w14:paraId="59CB5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85F5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1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2CCB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丁建春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4E99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广东君龙律师事务所</w:t>
            </w:r>
          </w:p>
        </w:tc>
      </w:tr>
      <w:tr w14:paraId="11932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732C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2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977E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王玉国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B7C6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江苏圣典（苏州）律师事务所</w:t>
            </w:r>
          </w:p>
        </w:tc>
      </w:tr>
      <w:tr w14:paraId="4D48C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862B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3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15DC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毛禾枫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8C36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江苏致邦律师事务所</w:t>
            </w:r>
          </w:p>
        </w:tc>
      </w:tr>
      <w:tr w14:paraId="5BC36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B96C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4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2317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丰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F690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南京知识律师事务所</w:t>
            </w:r>
          </w:p>
        </w:tc>
      </w:tr>
      <w:tr w14:paraId="710CE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06C3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5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6E4A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骁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4856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北京浩天（上海）律师事务所</w:t>
            </w:r>
          </w:p>
        </w:tc>
      </w:tr>
      <w:tr w14:paraId="636FA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B904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6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2069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闫东伟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A66B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北京市盈科（南京）律师事务所</w:t>
            </w:r>
          </w:p>
        </w:tc>
      </w:tr>
      <w:tr w14:paraId="522AC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8E8A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7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3B0A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张华东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16BA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北京市隆安律师事务所</w:t>
            </w:r>
          </w:p>
        </w:tc>
      </w:tr>
      <w:tr w14:paraId="2E3AE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1E8F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8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814C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张建纲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568F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北京三聚阳光知识产权代理有限公司</w:t>
            </w:r>
          </w:p>
        </w:tc>
      </w:tr>
      <w:tr w14:paraId="3E234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C133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9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12B8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陈建国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869E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江苏金大律师事务所</w:t>
            </w:r>
          </w:p>
        </w:tc>
      </w:tr>
      <w:tr w14:paraId="182F1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166C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10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0997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陈海霞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C460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苏州视界专利代理事务所（普通合伙）</w:t>
            </w:r>
          </w:p>
        </w:tc>
      </w:tr>
      <w:tr w14:paraId="2504A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04C0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11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E243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赵晓芳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21D5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苏州中合知识产权代理事务所</w:t>
            </w:r>
          </w:p>
        </w:tc>
      </w:tr>
      <w:tr w14:paraId="546AD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04F6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12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65FC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胡建华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FB0E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江苏圣典律师事务所</w:t>
            </w:r>
          </w:p>
        </w:tc>
      </w:tr>
      <w:tr w14:paraId="51764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6161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13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FB5E0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贺永兴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9860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湖南天地人律师事务所</w:t>
            </w:r>
          </w:p>
        </w:tc>
      </w:tr>
      <w:tr w14:paraId="02C84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78F0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14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B96B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贾凤涛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577C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小美知识产权集团</w:t>
            </w:r>
          </w:p>
        </w:tc>
      </w:tr>
      <w:tr w14:paraId="31457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9AD7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15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E29A2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董建林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B53C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南京纵横知识产权代理有限公司</w:t>
            </w:r>
          </w:p>
        </w:tc>
      </w:tr>
      <w:tr w14:paraId="5ABA6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500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5C74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36"/>
                <w:szCs w:val="36"/>
                <w:highlight w:val="none"/>
                <w:lang w:bidi="ar"/>
              </w:rPr>
              <w:t>专利</w:t>
            </w:r>
            <w:r>
              <w:rPr>
                <w:rFonts w:hint="eastAsia" w:ascii="方正黑体_GBK" w:hAnsi="方正黑体_GBK" w:eastAsia="方正黑体_GBK" w:cs="方正黑体_GBK"/>
                <w:kern w:val="0"/>
                <w:sz w:val="36"/>
                <w:szCs w:val="36"/>
                <w:highlight w:val="none"/>
                <w:lang w:val="en-US" w:eastAsia="zh-CN" w:bidi="ar"/>
              </w:rPr>
              <w:t>信息</w:t>
            </w:r>
            <w:r>
              <w:rPr>
                <w:rFonts w:hint="eastAsia" w:ascii="方正黑体_GBK" w:hAnsi="方正黑体_GBK" w:eastAsia="方正黑体_GBK" w:cs="方正黑体_GBK"/>
                <w:kern w:val="0"/>
                <w:sz w:val="36"/>
                <w:szCs w:val="36"/>
                <w:highlight w:val="none"/>
                <w:lang w:bidi="ar"/>
              </w:rPr>
              <w:t>分析类（12名）</w:t>
            </w:r>
          </w:p>
        </w:tc>
      </w:tr>
      <w:tr w14:paraId="02F001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2217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1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DA97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马天旗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2E8D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智专北</w:t>
            </w:r>
            <w:bookmarkStart w:id="0" w:name="_GoBack"/>
            <w:bookmarkEnd w:id="0"/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斗（苏州）知识产权咨询有限公司</w:t>
            </w:r>
          </w:p>
        </w:tc>
      </w:tr>
      <w:tr w14:paraId="5C8D4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BCB0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2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DF40F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李向辉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906C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江苏省科学技术情报研究所</w:t>
            </w:r>
          </w:p>
        </w:tc>
      </w:tr>
      <w:tr w14:paraId="2B020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CD90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3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2CE7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李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静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221CC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南京苏高专利商标事务所</w:t>
            </w:r>
          </w:p>
        </w:tc>
      </w:tr>
      <w:tr w14:paraId="653E5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9D59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4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5F99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吴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杰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01E9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中知高德知识产权运营管理（苏州）有限公司泰州分公司</w:t>
            </w:r>
          </w:p>
        </w:tc>
      </w:tr>
      <w:tr w14:paraId="17590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D2A0E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5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F964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何青瓦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6833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深圳市威世博知识产权代理事务所</w:t>
            </w:r>
          </w:p>
        </w:tc>
      </w:tr>
      <w:tr w14:paraId="21C4B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2F59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6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0548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赵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旭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8AA1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江苏恒维智信息技术有限公司</w:t>
            </w:r>
          </w:p>
        </w:tc>
      </w:tr>
      <w:tr w14:paraId="6A81D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39A0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7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6556B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高东辉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B879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北京三聚阳光知识产权代理有限公司</w:t>
            </w:r>
          </w:p>
        </w:tc>
      </w:tr>
      <w:tr w14:paraId="28229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E5596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8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7B65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郭泊池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AF11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南京奥凯知识产权服务有限公司</w:t>
            </w:r>
          </w:p>
        </w:tc>
      </w:tr>
      <w:tr w14:paraId="4C6E6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CEC89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9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2DCBD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黄岑宇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C5C1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镇江中智知识产权有限公司</w:t>
            </w:r>
          </w:p>
        </w:tc>
      </w:tr>
      <w:tr w14:paraId="63C63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C2C71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10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EA83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阎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澄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80B18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禾润科晟（苏州）知识产权运营有限公司</w:t>
            </w:r>
          </w:p>
        </w:tc>
      </w:tr>
      <w:tr w14:paraId="2DA936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6D995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1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D5D07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蒋鸣娜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C515A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江苏擎航知识产权服务有限公司</w:t>
            </w:r>
          </w:p>
        </w:tc>
      </w:tr>
      <w:tr w14:paraId="06286A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143C4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  <w:highlight w:val="none"/>
              </w:rPr>
              <w:t>12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BC32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雷和平</w:t>
            </w:r>
          </w:p>
        </w:tc>
        <w:tc>
          <w:tcPr>
            <w:tcW w:w="373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89B53"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  <w:highlight w:val="none"/>
              </w:rPr>
              <w:t>合享汇智信息科技集团有限公司</w:t>
            </w:r>
          </w:p>
        </w:tc>
      </w:tr>
    </w:tbl>
    <w:p w14:paraId="43EEDB32">
      <w:pPr>
        <w:widowControl/>
        <w:spacing w:line="590" w:lineRule="exact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 w14:paraId="6788E2F9"/>
    <w:sectPr>
      <w:footerReference r:id="rId3" w:type="default"/>
      <w:footerReference r:id="rId4" w:type="even"/>
      <w:pgSz w:w="11906" w:h="16838"/>
      <w:pgMar w:top="2098" w:right="873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BD92DA">
    <w:pPr>
      <w:pStyle w:val="4"/>
      <w:ind w:firstLine="280" w:firstLineChars="100"/>
      <w:jc w:val="right"/>
    </w:pPr>
    <w:r>
      <w:rPr>
        <w:rFonts w:ascii="宋体" w:hAnsi="宋体" w:eastAsia="宋体" w:cs="宋体"/>
        <w:kern w:val="0"/>
        <w:sz w:val="28"/>
        <w:szCs w:val="28"/>
      </w:rPr>
      <w:t xml:space="preserve">— </w:t>
    </w:r>
    <w:r>
      <w:rPr>
        <w:rFonts w:ascii="宋体" w:hAnsi="宋体" w:eastAsia="宋体" w:cs="宋体"/>
        <w:kern w:val="0"/>
        <w:sz w:val="24"/>
        <w:szCs w:val="24"/>
      </w:rPr>
      <w:fldChar w:fldCharType="begin"/>
    </w:r>
    <w:r>
      <w:rPr>
        <w:rFonts w:ascii="宋体" w:hAnsi="宋体" w:eastAsia="宋体" w:cs="宋体"/>
        <w:kern w:val="0"/>
        <w:sz w:val="24"/>
        <w:szCs w:val="24"/>
      </w:rPr>
      <w:instrText xml:space="preserve">PAGE   \* MERGEFORMAT</w:instrText>
    </w:r>
    <w:r>
      <w:rPr>
        <w:rFonts w:ascii="宋体" w:hAnsi="宋体" w:eastAsia="宋体" w:cs="宋体"/>
        <w:kern w:val="0"/>
        <w:sz w:val="24"/>
        <w:szCs w:val="24"/>
      </w:rPr>
      <w:fldChar w:fldCharType="separate"/>
    </w:r>
    <w:r>
      <w:rPr>
        <w:rFonts w:ascii="宋体" w:hAnsi="宋体" w:eastAsia="宋体" w:cs="宋体"/>
        <w:kern w:val="0"/>
        <w:sz w:val="28"/>
        <w:szCs w:val="28"/>
      </w:rPr>
      <w:t>2</w:t>
    </w:r>
    <w:r>
      <w:rPr>
        <w:rFonts w:ascii="宋体" w:hAnsi="宋体" w:eastAsia="宋体" w:cs="宋体"/>
        <w:kern w:val="0"/>
        <w:sz w:val="24"/>
        <w:szCs w:val="24"/>
      </w:rPr>
      <w:fldChar w:fldCharType="end"/>
    </w:r>
    <w:r>
      <w:rPr>
        <w:rFonts w:ascii="宋体" w:hAnsi="宋体" w:eastAsia="宋体" w:cs="宋体"/>
        <w:kern w:val="0"/>
        <w:sz w:val="28"/>
        <w:szCs w:val="28"/>
      </w:rPr>
      <w:t xml:space="preserve"> —</w:t>
    </w:r>
    <w:r>
      <w:rPr>
        <w:rFonts w:hint="eastAsia" w:ascii="宋体" w:hAnsi="宋体" w:eastAsia="宋体" w:cs="宋体"/>
        <w:kern w:val="0"/>
        <w:sz w:val="28"/>
        <w:szCs w:val="28"/>
      </w:rPr>
      <w:t xml:space="preserve">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940E01">
    <w:pPr>
      <w:pStyle w:val="4"/>
      <w:ind w:firstLine="280" w:firstLineChars="100"/>
    </w:pPr>
    <w:r>
      <w:rPr>
        <w:rFonts w:ascii="宋体" w:hAnsi="宋体" w:eastAsia="宋体" w:cs="宋体"/>
        <w:kern w:val="0"/>
        <w:sz w:val="28"/>
        <w:szCs w:val="28"/>
      </w:rPr>
      <w:t xml:space="preserve">— </w:t>
    </w:r>
    <w:r>
      <w:rPr>
        <w:rFonts w:ascii="宋体" w:hAnsi="宋体" w:eastAsia="宋体" w:cs="宋体"/>
        <w:kern w:val="0"/>
        <w:sz w:val="24"/>
        <w:szCs w:val="24"/>
      </w:rPr>
      <w:fldChar w:fldCharType="begin"/>
    </w:r>
    <w:r>
      <w:rPr>
        <w:rFonts w:ascii="宋体" w:hAnsi="宋体" w:eastAsia="宋体" w:cs="宋体"/>
        <w:kern w:val="0"/>
        <w:sz w:val="24"/>
        <w:szCs w:val="24"/>
      </w:rPr>
      <w:instrText xml:space="preserve">PAGE   \* MERGEFORMAT</w:instrText>
    </w:r>
    <w:r>
      <w:rPr>
        <w:rFonts w:ascii="宋体" w:hAnsi="宋体" w:eastAsia="宋体" w:cs="宋体"/>
        <w:kern w:val="0"/>
        <w:sz w:val="24"/>
        <w:szCs w:val="24"/>
      </w:rPr>
      <w:fldChar w:fldCharType="separate"/>
    </w:r>
    <w:r>
      <w:rPr>
        <w:rFonts w:ascii="宋体" w:hAnsi="宋体" w:eastAsia="宋体" w:cs="宋体"/>
        <w:kern w:val="0"/>
        <w:sz w:val="28"/>
        <w:szCs w:val="28"/>
      </w:rPr>
      <w:t>4</w:t>
    </w:r>
    <w:r>
      <w:rPr>
        <w:rFonts w:ascii="宋体" w:hAnsi="宋体" w:eastAsia="宋体" w:cs="宋体"/>
        <w:kern w:val="0"/>
        <w:sz w:val="24"/>
        <w:szCs w:val="24"/>
      </w:rPr>
      <w:fldChar w:fldCharType="end"/>
    </w:r>
    <w:r>
      <w:rPr>
        <w:rFonts w:ascii="宋体" w:hAnsi="宋体" w:eastAsia="宋体" w:cs="宋体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0B3EF6"/>
    <w:rsid w:val="00744B51"/>
    <w:rsid w:val="380B3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3"/>
    <w:next w:val="1"/>
    <w:unhideWhenUsed/>
    <w:qFormat/>
    <w:uiPriority w:val="0"/>
    <w:pPr>
      <w:keepNext/>
      <w:keepLines/>
      <w:autoSpaceDE w:val="0"/>
      <w:autoSpaceDN w:val="0"/>
      <w:snapToGrid w:val="0"/>
      <w:spacing w:line="660" w:lineRule="exact"/>
      <w:jc w:val="center"/>
      <w:outlineLvl w:val="1"/>
    </w:pPr>
    <w:rPr>
      <w:rFonts w:hint="eastAsia" w:ascii="Calibri Light" w:hAnsi="Calibri Light" w:eastAsia="方正小标宋_GBK"/>
      <w:bCs/>
      <w:kern w:val="0"/>
      <w:sz w:val="44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2"/>
    <w:basedOn w:val="1"/>
    <w:next w:val="1"/>
    <w:qFormat/>
    <w:uiPriority w:val="0"/>
    <w:pPr>
      <w:ind w:left="420" w:leftChars="2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2025-01-06T01:57:00Z</dcterms:created>
  <dc:creator>Administrator</dc:creator>
  <cp:lastModifiedBy>Administrator</cp:lastModifiedBy>
  <dcterms:modified xsi:type="dcterms:W3CDTF">2025-01-06T02:07:30Z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DCAD27F5C9AE4AC5AF7C724C2E76DFE1_11</vt:lpwstr>
  </property>
</Properties>
</file>