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6290E" w14:textId="77777777" w:rsidR="00033D96" w:rsidRDefault="00033D96" w:rsidP="00033D96">
      <w:pPr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附件5</w:t>
      </w:r>
    </w:p>
    <w:p w14:paraId="0731F12E" w14:textId="77777777" w:rsidR="00033D96" w:rsidRDefault="00033D96" w:rsidP="00033D96">
      <w:pPr>
        <w:pStyle w:val="Style2"/>
      </w:pPr>
    </w:p>
    <w:p w14:paraId="21FE2530" w14:textId="77777777" w:rsidR="00033D96" w:rsidRDefault="00033D96" w:rsidP="00033D96">
      <w:pPr>
        <w:spacing w:line="570" w:lineRule="exact"/>
        <w:jc w:val="center"/>
        <w:rPr>
          <w:rFonts w:ascii="宋体" w:eastAsia="方正小标宋_GBK" w:hAnsi="宋体" w:cs="方正小标宋_GBK"/>
          <w:sz w:val="44"/>
          <w:szCs w:val="44"/>
        </w:rPr>
      </w:pPr>
      <w:r>
        <w:rPr>
          <w:rFonts w:ascii="宋体" w:eastAsia="方正小标宋_GBK" w:hAnsi="宋体" w:cs="方正小标宋_GBK" w:hint="eastAsia"/>
          <w:sz w:val="44"/>
          <w:szCs w:val="44"/>
        </w:rPr>
        <w:t>第九届江苏省大学生知识产权知识竞赛大纲</w:t>
      </w:r>
    </w:p>
    <w:p w14:paraId="2DE5741C" w14:textId="77777777" w:rsidR="00033D96" w:rsidRDefault="00033D96" w:rsidP="00033D96">
      <w:pPr>
        <w:spacing w:line="600" w:lineRule="exact"/>
        <w:rPr>
          <w:rFonts w:ascii="宋体" w:eastAsia="方正仿宋_GBK" w:hAnsi="宋体" w:cs="方正仿宋_GBK"/>
          <w:sz w:val="32"/>
          <w:szCs w:val="32"/>
        </w:rPr>
      </w:pPr>
    </w:p>
    <w:p w14:paraId="56A42F8F" w14:textId="77777777" w:rsidR="00033D96" w:rsidRDefault="00033D96" w:rsidP="00033D96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一、知识产权基础知识</w:t>
      </w:r>
    </w:p>
    <w:p w14:paraId="73C17589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知识产权的概念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    </w:t>
      </w:r>
    </w:p>
    <w:p w14:paraId="5FC6FAE2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知识产权的范围</w:t>
      </w:r>
    </w:p>
    <w:p w14:paraId="6F93A284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知识产权的特点</w:t>
      </w:r>
    </w:p>
    <w:p w14:paraId="0DCE89CF" w14:textId="77777777" w:rsidR="00033D96" w:rsidRDefault="00033D96" w:rsidP="00033D96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二、相关法律法规</w:t>
      </w:r>
    </w:p>
    <w:p w14:paraId="47897462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专利法律知识（参考《专利法》《专利法实施细则》）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</w:t>
      </w:r>
    </w:p>
    <w:p w14:paraId="7F42B78D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著作权法律知识（参考《著作权法》）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</w:t>
      </w:r>
    </w:p>
    <w:p w14:paraId="3D88A844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商标法律知识（参考《商标法》）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</w:t>
      </w:r>
    </w:p>
    <w:p w14:paraId="3EABFEE9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4.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地理标志法律知识（参考《商标法》《地理标志产品保护办法》）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</w:t>
      </w:r>
    </w:p>
    <w:p w14:paraId="675F120D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5.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江苏省知识产权促进和保护条例</w:t>
      </w:r>
    </w:p>
    <w:p w14:paraId="45445BA8" w14:textId="77777777" w:rsidR="00033D96" w:rsidRDefault="00033D96" w:rsidP="00033D96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三、国家和地方知识产权政策</w:t>
      </w:r>
    </w:p>
    <w:p w14:paraId="6A7D1B30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知识产权强国建设纲要（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2021-2035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</w:t>
      </w:r>
    </w:p>
    <w:p w14:paraId="5C88F480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sz w:val="32"/>
          <w:szCs w:val="32"/>
        </w:rPr>
        <w:t>江苏省知识产权强省建设纲要（</w:t>
      </w:r>
      <w:r>
        <w:rPr>
          <w:rFonts w:ascii="宋体" w:eastAsia="方正仿宋_GBK" w:hAnsi="宋体" w:cs="方正仿宋_GBK" w:hint="eastAsia"/>
          <w:sz w:val="32"/>
          <w:szCs w:val="32"/>
        </w:rPr>
        <w:t>2021-2035</w:t>
      </w:r>
      <w:r>
        <w:rPr>
          <w:rFonts w:ascii="宋体" w:eastAsia="方正仿宋_GBK" w:hAnsi="宋体" w:cs="方正仿宋_GBK" w:hint="eastAsia"/>
          <w:sz w:val="32"/>
          <w:szCs w:val="32"/>
        </w:rPr>
        <w:t>年）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 xml:space="preserve">    </w:t>
      </w:r>
    </w:p>
    <w:p w14:paraId="0D18BA34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“十四五”国家知识产权保护和运用规划</w:t>
      </w:r>
    </w:p>
    <w:p w14:paraId="08AC1F5B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4.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江苏省“十四五”知识产权发展规划</w:t>
      </w:r>
    </w:p>
    <w:p w14:paraId="4E3B9DF4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5.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其他国家和江苏省相关知识产权政策</w:t>
      </w:r>
    </w:p>
    <w:p w14:paraId="602786CF" w14:textId="77777777" w:rsidR="00033D96" w:rsidRDefault="00033D96" w:rsidP="00033D96">
      <w:pPr>
        <w:spacing w:line="57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四、知识产权发展史、国际保护及相关组织</w:t>
      </w:r>
    </w:p>
    <w:p w14:paraId="676BA5FD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知识产权发展史</w:t>
      </w:r>
    </w:p>
    <w:p w14:paraId="27CBBF3E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lastRenderedPageBreak/>
        <w:t>2.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国际协定或合作</w:t>
      </w:r>
    </w:p>
    <w:p w14:paraId="4E746951" w14:textId="77777777" w:rsidR="00033D96" w:rsidRDefault="00033D96" w:rsidP="00033D96">
      <w:pPr>
        <w:spacing w:line="57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kern w:val="0"/>
          <w:sz w:val="32"/>
          <w:szCs w:val="32"/>
        </w:rPr>
        <w:t>国际或地区相关组织</w:t>
      </w:r>
    </w:p>
    <w:p w14:paraId="62F92051" w14:textId="77777777" w:rsidR="00033D96" w:rsidRDefault="00033D96" w:rsidP="00033D96">
      <w:pPr>
        <w:spacing w:line="600" w:lineRule="exact"/>
        <w:ind w:firstLineChars="200" w:firstLine="640"/>
        <w:rPr>
          <w:rFonts w:ascii="宋体" w:eastAsia="方正仿宋_GBK" w:hAnsi="宋体" w:cs="方正仿宋_GBK"/>
          <w:kern w:val="0"/>
          <w:sz w:val="32"/>
          <w:szCs w:val="32"/>
        </w:rPr>
      </w:pPr>
      <w:r>
        <w:rPr>
          <w:rFonts w:ascii="宋体" w:eastAsia="方正仿宋_GBK" w:hAnsi="宋体" w:cs="方正仿宋_GBK" w:hint="eastAsia"/>
          <w:kern w:val="0"/>
          <w:sz w:val="32"/>
          <w:szCs w:val="32"/>
        </w:rPr>
        <w:t>注：本竞赛大纲仅适用于本次竞赛，最终解释权归组委会所有。</w:t>
      </w:r>
    </w:p>
    <w:p w14:paraId="5207E78D" w14:textId="77777777" w:rsidR="0022227D" w:rsidRPr="00033D96" w:rsidRDefault="0022227D"/>
    <w:sectPr w:rsidR="0022227D" w:rsidRPr="00033D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D96"/>
    <w:rsid w:val="00033D96"/>
    <w:rsid w:val="0022227D"/>
    <w:rsid w:val="003A087C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206631"/>
  <w15:chartTrackingRefBased/>
  <w15:docId w15:val="{A477CAB8-3FD4-4755-B20B-ACE63E662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Style2"/>
    <w:qFormat/>
    <w:rsid w:val="00033D96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_Style 2"/>
    <w:uiPriority w:val="99"/>
    <w:qFormat/>
    <w:rsid w:val="00033D96"/>
    <w:pPr>
      <w:widowControl w:val="0"/>
      <w:spacing w:line="351" w:lineRule="atLeast"/>
      <w:ind w:firstLine="623"/>
      <w:jc w:val="both"/>
      <w:textAlignment w:val="baseline"/>
    </w:pPr>
    <w:rPr>
      <w:rFonts w:ascii="Times New Roman" w:eastAsia="仿宋_GB2312" w:hAnsi="Times New Roman" w:cs="等线"/>
      <w:color w:val="000000"/>
      <w:sz w:val="31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</Words>
  <Characters>351</Characters>
  <Application>Microsoft Office Word</Application>
  <DocSecurity>0</DocSecurity>
  <Lines>2</Lines>
  <Paragraphs>1</Paragraphs>
  <ScaleCrop>false</ScaleCrop>
  <Company/>
  <LinksUpToDate>false</LinksUpToDate>
  <CharactersWithSpaces>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2025-05-28T02:10:00Z</dcterms:created>
  <dcterms:modified xsi:type="dcterms:W3CDTF">2025-05-28T02:10:00Z</dcterms:modified>
</cp:coreProperties>
</file>