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方正黑体_GBK" w:hAnsi="方正黑体_GBK" w:eastAsia="方正黑体_GBK" w:cs="方正黑体_GBK"/>
          <w:sz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lang w:val="en-US" w:eastAsia="zh-CN"/>
        </w:rPr>
        <w:t>附件1</w:t>
      </w:r>
    </w:p>
    <w:p>
      <w:pPr>
        <w:pStyle w:val="2"/>
        <w:rPr>
          <w:rFonts w:hint="eastAsia"/>
          <w:lang w:val="en-US" w:eastAsia="zh-CN"/>
        </w:rPr>
      </w:pPr>
    </w:p>
    <w:p>
      <w:pPr>
        <w:jc w:val="center"/>
        <w:rPr>
          <w:rFonts w:hint="eastAsia" w:ascii="宋体" w:hAnsi="宋体" w:eastAsia="方正小标宋_GBK"/>
          <w:sz w:val="36"/>
          <w:szCs w:val="36"/>
          <w:lang w:val="en-US" w:eastAsia="zh-CN"/>
        </w:rPr>
      </w:pPr>
      <w:bookmarkStart w:id="0" w:name="_GoBack"/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2023年度江苏省知识产权建设示范（县域）</w:t>
      </w:r>
    </w:p>
    <w:bookmarkEnd w:id="0"/>
    <w:p>
      <w:pPr>
        <w:jc w:val="center"/>
        <w:rPr>
          <w:rFonts w:ascii="宋体" w:hAnsi="宋体" w:eastAsia="方正黑体_GBK"/>
          <w:bCs/>
          <w:kern w:val="0"/>
          <w:sz w:val="24"/>
          <w:szCs w:val="28"/>
        </w:rPr>
      </w:pPr>
    </w:p>
    <w:tbl>
      <w:tblPr>
        <w:tblStyle w:val="4"/>
        <w:tblW w:w="60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5"/>
        <w:gridCol w:w="2434"/>
        <w:gridCol w:w="27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01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kern w:val="0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  <w:t>序号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设区市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县域名称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ascii="Times New Roman" w:hAnsi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2434" w:type="dxa"/>
            <w:vMerge w:val="restart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无锡市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梁溪区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434" w:type="dxa"/>
            <w:vMerge w:val="continue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新吴区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ascii="Times New Roman" w:hAnsi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徐州市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铜山区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ascii="Times New Roman" w:hAnsi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val="en-US" w:eastAsia="zh-CN"/>
              </w:rPr>
              <w:t>常州市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溧阳市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kern w:val="2"/>
                <w:sz w:val="32"/>
                <w:szCs w:val="32"/>
                <w:lang w:val="en-US" w:eastAsia="zh-CN" w:bidi="ar-SA"/>
              </w:rPr>
              <w:t>5</w:t>
            </w:r>
          </w:p>
        </w:tc>
        <w:tc>
          <w:tcPr>
            <w:tcW w:w="2434" w:type="dxa"/>
            <w:vMerge w:val="restart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南通市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如东县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ascii="Times New Roman" w:hAnsi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2434" w:type="dxa"/>
            <w:vMerge w:val="continue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</w:pP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启东市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2434" w:type="dxa"/>
            <w:vMerge w:val="continue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</w:pP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海安市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连云港市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连云区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宋体" w:cs="Times New Roman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淮安市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盱眙县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盐城市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阜宁县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  <w:jc w:val="center"/>
        </w:trPr>
        <w:tc>
          <w:tcPr>
            <w:tcW w:w="83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Times New Roman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/>
                <w:kern w:val="0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2434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宿迁市</w:t>
            </w:r>
          </w:p>
        </w:tc>
        <w:tc>
          <w:tcPr>
            <w:tcW w:w="2749" w:type="dxa"/>
            <w:noWrap w:val="0"/>
            <w:vAlign w:val="center"/>
          </w:tcPr>
          <w:p>
            <w:pPr>
              <w:pStyle w:val="3"/>
              <w:spacing w:before="0" w:beforeAutospacing="0" w:after="0" w:afterAutospacing="0" w:line="400" w:lineRule="exact"/>
              <w:jc w:val="center"/>
              <w:outlineLvl w:val="0"/>
              <w:rPr>
                <w:rFonts w:hint="eastAsia" w:ascii="Times New Roman" w:hAnsi="Times New Roman" w:eastAsia="方正仿宋_GBK" w:cs="Times New Roman"/>
                <w:bCs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sz w:val="32"/>
                <w:szCs w:val="32"/>
                <w:lang w:eastAsia="zh-CN"/>
              </w:rPr>
              <w:t>宿城区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BF4599D"/>
    <w:rsid w:val="5BF4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5"/>
    <w:basedOn w:val="1"/>
    <w:qFormat/>
    <w:uiPriority w:val="0"/>
    <w:pPr>
      <w:ind w:firstLine="200" w:firstLineChars="200"/>
    </w:pPr>
    <w:rPr>
      <w:rFonts w:ascii="Times New Roman" w:hAnsi="Times New Roman" w:eastAsia="宋体" w:cs="Times New Roman"/>
      <w:sz w:val="24"/>
      <w:szCs w:val="22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Arial Unicode MS" w:eastAsia="Arial Unicode MS" w:cs="Arial Unicode MS"/>
      <w:kern w:val="0"/>
      <w:sz w:val="24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2023-12-08T08:35:00Z</dcterms:created>
  <dc:creator>ZXJ</dc:creator>
  <cp:lastModifiedBy>ZXJ</cp:lastModifiedBy>
  <dcterms:modified xsi:type="dcterms:W3CDTF">2023-12-08T08:35:58Z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F4E90AFCCD514A6E9C64588BD3850046_11</vt:lpwstr>
  </property>
</Properties>
</file>