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B0" w:rsidRDefault="00B323FF" w:rsidP="007D27B0">
      <w:pPr>
        <w:pStyle w:val="2"/>
        <w:spacing w:before="0" w:afterLines="50" w:line="600" w:lineRule="exact"/>
        <w:ind w:firstLine="0"/>
        <w:jc w:val="center"/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t>江苏省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t>2023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t>年度第二批企业知识产权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br/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/>
        </w:rPr>
        <w:t>管理贯标备案单位名单</w:t>
      </w:r>
    </w:p>
    <w:tbl>
      <w:tblPr>
        <w:tblW w:w="8668" w:type="dxa"/>
        <w:jc w:val="center"/>
        <w:tblLayout w:type="fixed"/>
        <w:tblLook w:val="04A0"/>
      </w:tblPr>
      <w:tblGrid>
        <w:gridCol w:w="721"/>
        <w:gridCol w:w="722"/>
        <w:gridCol w:w="1213"/>
        <w:gridCol w:w="6012"/>
      </w:tblGrid>
      <w:tr w:rsidR="007D27B0">
        <w:trPr>
          <w:trHeight w:hRule="exact" w:val="397"/>
          <w:tblHeader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b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b/>
                <w:color w:val="000000"/>
                <w:kern w:val="0"/>
                <w:sz w:val="24"/>
                <w:lang/>
              </w:rPr>
              <w:t>总序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b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b/>
                <w:color w:val="000000"/>
                <w:kern w:val="0"/>
                <w:sz w:val="24"/>
                <w:lang/>
              </w:rPr>
              <w:t>分序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b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b/>
                <w:color w:val="000000"/>
                <w:kern w:val="0"/>
                <w:sz w:val="24"/>
                <w:lang/>
              </w:rPr>
              <w:t>设区市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b/>
                <w:color w:val="000000"/>
                <w:sz w:val="24"/>
              </w:rPr>
            </w:pPr>
            <w:r>
              <w:rPr>
                <w:rFonts w:ascii="宋体" w:eastAsia="方正仿宋_GBK" w:hAnsi="宋体" w:cs="方正仿宋_GBK" w:hint="eastAsia"/>
                <w:b/>
                <w:color w:val="000000"/>
                <w:kern w:val="0"/>
                <w:sz w:val="24"/>
                <w:lang/>
              </w:rPr>
              <w:t>企业名称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南京羚诺生物医药技术研究院有限公司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南京禾蕴信息科技有限公司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南京格安信息系统有限责任公司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润锦数据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服务有限公司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南京恒兴达机电设备制造有限公司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南京圣峰企业管理咨询有限公司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南京淳达科技发展有限公司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南京恺迩智能科技有限公司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南京聚铭网络科技有限公司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南京网元通信技术有限公司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秸都科技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江苏超芯星半导体有限公司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南京艾飞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东揽（南京）智能科技有限公司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富时精工（南京）有限公司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南京格润包装材料有限公司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钜砼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建筑工业技术研究所有限公司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钜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力国际工程（南京）有限公司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江苏朗禾控制系统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南京北斗创新应用科技研究院有限公司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江苏昆腾新材料科技有限公司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南京强思数字科技有限公司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南京精诚微控信息科技有限公司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南京市水利规划设计院股份有限公司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南京束水智能科技有限公司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南京邦舜精密机械科技有限公司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南京中禹智慧水利研究院有限公司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南京晓圣元科技有限公司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南京苏嘉建设工程有限公司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南京海盛龙科技有限公司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江苏华石电子科技有限公司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南京昌城阳网络科技有限公司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南京爱历德电子有限公司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伊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诺药物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研究（南京）有限公司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南京艺厘米文化科技有限公司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南京艺寸信息技术有限公司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紫泉能源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技术股份有限公司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江苏捷成明道文化科技有限公司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承思铭软件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南京宏擎精密材料科技有限公司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南京都市交通规划设计有限公司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江苏航天七零六信息科技有限公司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南京华建检测技术有限公司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宁顺集团南京嘉科智能技术有限公司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南京拓恒物联科技有限公司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南京摩氧医疗科技有限公司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南京钜力智能制造技术研究院有限公司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光大环境科技（中国）有限公司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鱼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快创领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南京开特环保科技有限公司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南京标测科技有限公司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江苏芯云电子科技有限公司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南京圣峰信息科技有限公司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南京博斯威尔工业通信技术有限公司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江苏小旗欧飞科技有限公司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江苏积韬科技有限公司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南京翼辉信息技术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乐养直训信息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科技服务有限公司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南京百镀电镀科技有限公司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南京网为电气有限公司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匠人智慧（江苏）科技有限公司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南京馨丛嵘信息科技有限公司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南京鼎山信息科技有限公司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江苏铭德教育科技有限公司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南京华开生物科技有限公司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南京灿煜智能科技有限公司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南京本源生态农业科技有限公司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南京天枢星图信息技术有限公司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孩子王儿童用品股份有限公司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南京朗禾智能控制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南京江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行联加智能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南京海亚汽车电子科技有限公司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南京华成微波技术有限公司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锗科技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南京速鸿电子科技有限公司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南京辉锐光电科技有限公司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中铁十局集团第四工程有限公司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南京英科迪微电子科技有限公司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南京阁林赛阁环保科技有限公司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南京思宇电气技术有限公司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中煤长江基础建设有限公司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江苏卓顿信息科技有限公司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南京数睿数据科技有限公司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江苏道达智能科技有限公司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慧尔视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软件科技有限公司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南京绿金人橡塑高科有限公司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陪伴空间（南京）文化商贸有限公司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南京迪特尔电子机械技术有限公司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南京恒运科技发展有限公司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南京久鼎国芯科技有限公司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南京房易通科技有限公司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南京航达超控科技有限公司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南京瑞拓电气有限公司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南京多基观测技术研究院有限公司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南京恒电先进微波技术研究院有限公司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南京倍漾科技有限公司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南京蓝珀信息科技有限公司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东联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文旅产业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发展（江苏）有限公司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江苏迈吉易威电动科技有限公司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南京链和科技有限公司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南京标异智能科技有限公司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南京品兴科技有限公司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第叁空间南京科技有限公司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南京钟鼎生物技术有限公司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南京宝銮信息科技有限公司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南京宁镁碳中和科技研究院有限公司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江苏银环新型建材科技有限公司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佰泉科技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咨询南京有限公司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中科军源（南京）智能技术有限公司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南京优通信息科技股份有限公司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南京金焰锶业有限公司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淳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恩（南京）科技有限公司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南京城建环保水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务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南京国云电力有限公司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南京思德展示科技股份有限公司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南京淘赏网络科技有限公司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南京利源环保科技有限公司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兔牛尔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江苏金思维软件有限公司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南京松果网络科技有限公司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南京飞翰网络科技有限公司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南京傅立叶生物医药科技有限公司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南京睿思交通信息科技有限公司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南京懋挺信息科技有限公司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江苏政学产研文化科技产业发展有限公司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南京先能光电科技有限公司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南京罗纳防务装备有限公司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南京启飞腾信息技术有限公司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南京品贸新能源科技有限公司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南京启业湾信息科技有限公司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南京未来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云仓供应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链管理有限公司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江苏通广智慧建设集团有限公司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南京奥创软件开发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南京睿函科技开发有限公司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南京宠小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町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南京禹帆环境科技有限公司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南京星德机械有限公司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南京飞舟科技有限公司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南京则鸣新能源技术有限公司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江苏拓邮信息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智能技术研究院有限公司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南京卓研智造科技有限公司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江苏博纳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汇数字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南京金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生物基纤维有限公司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南京康和细胞基因工程研究院有限公司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南京理控物联技术有限公司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墨影科技（南京）有限公司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南京德厚环境科技有限公司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南京柯信物资回收有限公司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南京威达环保科技有限公司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南京钛物科技有限公司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南京南条全兴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汽车内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饰系统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南京宁联环保科技有限公司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南京欧一机电科技有限公司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博赛利斯（南京）有限公司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江苏声立方环保科技有限公司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南京角海科技有限公司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北星空间信息技术研究院（南京）有限公司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南京诺邦新材料有限公司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南京一正医疗科技有限公司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南京华尊电力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安装工程有限公司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南京沃特电机有限公司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弘竹泰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江苏英柏思科技有限公司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江苏猎宝网络科技股份有限公司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南京创贝高速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传动机械有限公司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南京敏于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行信息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冷联科技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（南京）有限公司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南京松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天盛科生物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南京双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玮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信息系统工程有限公司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南京企友信息科技有限公司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江苏华如防务科技有限公司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东信息技术有限公司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南京聚通时讯科技有限公司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南京超奥软件技术有限公司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金陵药业股份有限公司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江苏方向家科技股份有限公司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南京冉科信息技术有限公司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南京恒新新材料有限公司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南京航煜智能科技有限公司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南京润泽嘉玉科技信息咨询有限公司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南京大唐电子科技股份有限公司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南京诺奥新材料有限公司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南京瑞德通讯技术有限公司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顺添弘信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网络科技有限公司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快页信息技术有限公司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南京智瑞西电子科技有限公司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南京创通微新通信有限公司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南京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信达发信息技术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宜兴市美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德炉具有限公司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宜兴市锦龙陶瓷有限公司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无锡来诺斯科技有限公司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宜兴市荣利钨钼制品有限公司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江苏集萃光敏电子材料研究所有限公司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江苏惟哲新材料有限公司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无锡芯享信息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江苏洪流智能装备制造有限公司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江苏巨亘建筑科技有限公司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无锡工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源环境科技股份有限公司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无锡新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航信息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安超云软件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江苏众壹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智能物联技术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江苏鑫城包装科技有限公司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无锡中车时代智能装备研究院有限公司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芯领域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微电子有限公司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跃科智能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制造（无锡）有限公司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灏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源净化设备有限公司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江苏瑞宁信创科技有限公司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无锡中惠天泽智能科技有限公司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灿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尼实业有限公司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祥生医疗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宜兴市国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强炉业有限公司</w:t>
            </w:r>
            <w:proofErr w:type="gramEnd"/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无锡阳光精机股份有限公司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无锡福沃德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智能装备有限公司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市亿涛自动化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江阴市虎踞冶金设备有限公司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江苏鸿蒙云科技有限公司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无锡德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昕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无锡杰程光电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无锡纳斯凯半导体科技有限公司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无锡博通微电子技术有限公司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伊斯拓通用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设备江苏有限公司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无锡沃立科技有限公司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无锡昂卓信息科技有限公司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无锡京华重工装备制造有限公司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江苏筑磊电子科技有限公司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创胜科技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江苏东科分析仪器有限公司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旭奇数据技术（无锡）有限公司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江阴市隆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混凝土有限公司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无锡蓝海工程设计有限公司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浩腾科技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无锡一技信息科技有限公司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无锡众星微系统技术有限公司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无锡车联天下信息技术有限公司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安普瑞斯（无锡）有限公司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市晶源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微电子股份有限公司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无锡卓海科技股份有限公司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无锡天路科技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无锡格物环保技术有限公司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无锡市华达换热设备有限公司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无锡海邦机械电器制造有限公司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无锡旺顺金属制品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无锡优磁环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保科技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无锡市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泽同制药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（江阴）有限公司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江苏大晶新塑科技有限公司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徐州普瑞戴特电气科技有限公司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徐州金沙江半导体有限公司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江苏创佳医疗科技有限公司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徐州正则软件科技有限公司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徐州海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富轻金属科技有限公司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江苏大红德邻食品有限公司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徐州坤禾商贸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江苏驭芯传感器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江苏聚源新材料科技有限公司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江苏高祖酒业有限公司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徐州汉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风数字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城市发展有限公司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江苏海康博瑞电子有限公司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徐州胜忆多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新能源科技有限公司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江苏隆瑞食品有限公司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江苏淮海新能源股份有限公司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江苏高开电力科技有限公司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徐州海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源电子科技有限公司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普拉思工业技术（江苏）有限公司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徐州双辰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服饰有限公司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徐州徐工港口机械有限公司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江苏爱默生电梯有限公司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欧百瑞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江苏铭瀚智能科技有限公司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柚创谷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汉斯半导体（江苏）有限公司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倍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物联网技术有限公司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江苏卓尔越电力科技有限公司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徐州黄淮粮油工贸有限公司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徐州竹海生态园有限公司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智领互动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（江苏）科技发展有限公司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徐州帕尔电气科技有限公司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徐州康翔精密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徐州豪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匠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徐州赛澳电子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江苏江龙新材料科技有限公司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徐州以勒电器科技有限公司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江苏金邦门窗系统科技有限公司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江苏万丰照明集团有限公司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市双固顿达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太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宇研磨科技有限公司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科元境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（江苏）文化科技有限公司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常州中英新材料有限公司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江苏恒鑫润翔机电制造有限公司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江苏云居检测技术有限公司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晋陵设计（江苏）有限公司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江苏雄浦照明电器有限公司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市立达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塑胶电器制造有限公司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励岸宝机械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阿尔法森紧固科技（常州）有限公司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常州纳科诺尔精密轧制设备有限公司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常州和余环保科技有限公司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常州英腾照明电器有限公司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常州华诺自动化设备有限公司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常州福伦特无铅焊料有限公司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安可捷检测（常州）有限公司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常州强力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昱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镭光电材料有限公司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常州金涌科技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常州福普生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市万禾精密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冲压有限公司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常州市生生线缆有限公司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常州胜杰生命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江苏美跃能源科技有限公司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常州市东力恒基传动有限公司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常州天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紫金自动化设备有限公司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常州优尔佳业包装有限公司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大公网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札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诺机械有限公司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江苏华桑绝热科技有限公司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常州顶点温室工程有限公司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常州奇盛新材料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常州豪僜机械有限公司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维恒得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机械制造有限公司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安德斯（常州）表面技术有限公司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常州伯端机电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常州市大华环宇机械制造有限公司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常州市德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塑业有限公司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常州精博电机有限公司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江苏路邦土木科技有限公司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铝行舱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集成房屋有限公司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国能常州发电有限公司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江苏绿能电动车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埃尔发光电智能科技（常州）有限公司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正信建设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工程检测有限公司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常州多单微电子设备有限公司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江苏德杰机械设备有限公司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常州市东方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浩友科技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三明景辉环保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常州吴越纺织器材有限公司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常州聚锦自动化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常州市武联电气焊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割设备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利得机电有限公司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常州阿贝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机房设备有限公司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凯乐英信息科技常州有限公司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江苏新澄瑞材料科技有限公司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江苏威肯净化科技股份有限公司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芯科众联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新材料（常州）有限公司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常州奕诺隆机械科技有限公司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大洋智能（江苏）科技产业有限公司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江苏嘉诚中贝能源科技有限公司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江苏元利齿轮股份有限公司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常州丹枫包装有限公司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常州启日照明科技有限公司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旭永铜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市东益压铸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蓝固（常州）新能源有限公司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江苏韬博智能科技有限公司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至诚文化发展（常州）有限公司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江苏神化照明科技有限公司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江苏三阳建设工程检测有限公司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睿典材料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常州普飞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农业科技有限公司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常州中海电力科技有限公司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沅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佳环保节能科技有限公司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常州侨光电工器材有限公司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常州赛格电子仪器有限公司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江苏德励达新材料股份有限公司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常州市常达电器有限公司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常州大谷液压器材有限公司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医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像信息技术有限公司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常州市维纳斯机械科技有限公司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常州宇超钢管有限公司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常州辉途智能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江苏欧标有限公司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常州市安得福气弹簧有限公司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常州专成螺柱焊接技术有限公司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常州市江华电机电器有限公司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越禾电子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常州晨翔幕墙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常州尊尚信息科技有限公司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江苏锐高捷电气科技有限公司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常州九鼎车业股份有限公司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常州卓恩机械有限公司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大沃（常州）智能装备科技有限公司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常州市康成精密钢管有限公司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尚拓工具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江南三翔电机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熠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松机械制造有限公司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常州三众弹性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常州市威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达铭博自动化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常州阳光布罗尔通风电器有限公司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盛瑞（常州）特种材料有限公司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江苏一特新材料有限责任公司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常州盛海仪表有限公司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禾智能科技有限公司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常州安达环保科技有限公司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常州盖亚材料科技有限公司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市诚开包装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常州市武进金城发酵机械有限公司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苏州同心医疗科技股份有限公司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澜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起电子科技（昆山）有限公司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苏州昂斯慕自动化科技有限公司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苏州东特绝缘科技有限公司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苏州威智慧达电子科技有限公司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帕西尼感知科技（张家港）有限公司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苏州和鹿装饰工程有限公司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苏州利玛迅自动化科技有限公司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昆山恒智信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科电子设备有限公司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昆山腾扬金属制品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苏州本控电子科技有限公司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龙具硬质合金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太仓市海峰电镀有限公司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辰聚泽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精密齿轮制造有限公司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朗杰自动化科技（苏州）有限公司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昆山钴瓷金属科技有限公司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江苏新视界先进功能纤维创新中心有限公司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吴江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市赢泽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纺织有限公司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邦克设计营造（苏州）有限公司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苏州朗目医疗科技有限公司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苏州思榕智能装备有限公司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以诺康医疗科技（苏州）有限公司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苏州市银河照明器材有限公司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昆山良洲机电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苏州博特亚机械有限公司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苏州宝成汽车冲压有限公司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苏州雷盾新材料科技有限公司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江苏永鼎盛达电缆有限公司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江苏晶华新材料科技有限公司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苏州欣协生物科技有限公司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苏州陞展新材料有限公司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辰峰洁净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系统科技（昆山）有限公司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苏州青骐骥科技（集团）有限公司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常熟市江南印染有限公司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苏州睿梵工业设计有限公司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江苏集萃功能材料研究所有限公司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苏州钟纺无尘科技有限公司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太仓市华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盈电子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润芯微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苏州市迅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液压升降机械有限公司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海美智能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苏州驿力机车科技股份有限公司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圆创享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（苏州）新材料技术有限公司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苏州铭联印刷科技有限公司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苏州一卓工业技术有限公司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苏州普罗米修斯生物医药科技有限公司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威斯伯特建筑科技（江苏）有限公司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瑞晋源汽车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装备（苏州）有限公司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昆山四合电子有限公司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苏州艾乐格电子科技有限公司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苏州天空之镜智能科技有限公司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磊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半导体科技（苏州）股份有限公司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苏州市古吴绣皇工艺有限公司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江苏大势航空科技有限公司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昇显微电子（苏州）股份有限公司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英诺赛科（苏州）半导体有限公司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张家港市港鹰实业有限公司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苏州诠泰智能装备有限公司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苏州功业肆点零智能科技有限公司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凯斯艾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苏州依视康医疗科技有限公司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优衣宝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无纺布有限公司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昆山澳纳森节能环保科技有限公司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苏州赛诺威动力技术有限公司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江苏弗朗新能源有限公司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苏州永鼎线缆科技有限公司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苏州恒澜新材料科技有限公司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昆山河海精密机械有限公司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苏州垚鑫智能科技有限公司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苏州科宁多元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醇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苏州康丽达医疗用品有限公司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苏州艾利特机器人有限公司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苏州氢澜科技有限公司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昆山福艾威工业仿真技术有限公司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康信昌自动化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苏州市洛肯电子科技有限公司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道可道（江苏）自动化科技有限公司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苏盛纳米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涂层科技（苏州）有限公司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苏州华清宇定电子设备系统集成有限公司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吴江广宇纺织有限公司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苏州市焕彤科技有限公司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苏州标通精密五金有限公司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苏州禾木堂信息科技有限公司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苏州山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纸业纸品有限公司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苏州中电科启计量检测技术有限公司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曼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巴驱动技术（苏州）有限公司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江苏鸿玖智能制造技术有限公司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张家港中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孚达绒业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苏州艾斯达克智能科技有限公司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江苏盖亚环境科技股份有限公司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中亿丰光电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苏州冠泰建设工程有限公司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阿姆泰科工业装备科技（江苏）有限公司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明达铝业科技（太仓）有限公司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苏州瀚瓦电子科技有限公司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苏州隆成电子设备有限公司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苏州盈宇纺织科技有限公司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江苏美兆信息科技有限公司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之辉自动化设备有限公司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苏州双叶信息科技有限公司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苏州格力美特实验室科技发展有限公司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苏州明正柔版包装材料有限公司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亿丰数字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科技集团有限公司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苏州祥平居装潢有限公司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苏州润凯机械有限公司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苏州沃耀数据科技有限公司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盖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尔瑞孚艾斯曼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（昆山）汽车零部件有限公司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中耕电力科技（苏州）有限公司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江苏新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岳气体设备科技有限公司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璧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发自动化科技有限公司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苏州兆和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环能科技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苏州多恒胜精密机械有限公司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苏州图凌视界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苏州日新电器科技有限公司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苏州海豚之星智能科技有限公司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苏州科立源自动化科技有限公司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昆山宫田电子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红壹佰照明股份有限公司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脉创测控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装备科技（苏州）有限公司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昆山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湘保俊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精密机械有限公司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图达通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智能科技（苏州）有限公司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苏州亿客隆电子仪器有限公司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谷佳汽车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养护技术服务有限公司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彩尼（昆山）环保科技有限公司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苏州市汇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自动化系统有限公司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江苏聚力智能机械股份有限公司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钲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发精密五金（昆山）有限公司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苏州博志金钻科技有限责任公司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日达智造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科技（如皋）有限公司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南通新佳机电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南通市新空间幕墙材料制造有限公司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南通华之磊电子科技有限公司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南通环宇体育用品有限公司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南通博赢特阔织造有限公司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雄电子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江苏笃行致远新材料科技有限公司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南通铂柏自动化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浩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韵家居家饰（南通）有限公司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江苏铭利达科技有限公司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佳尔科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生物科技南通有限公司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江苏泽源电力科技有限公司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南通光烁通信设备有限公司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浩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洋节能科技有限公司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南博旺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江苏领智健康科技有限公司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向日亚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精密机电科技有限公司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如东县恒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宇食品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江苏辛巴新材料科技股份有限公司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南通东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江苏青昀新材料有限公司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江苏观止视觉科技有限公司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启东汇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通镀饰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江苏台烁烘焙器具有限公司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江苏嘉旺建材科技有限公司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江苏超越新能源科技集团股份有限公司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江苏启灏医疗科技有限公司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南通合众环保工程有限公司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江苏海默环保科技有限公司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泽同医药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科技（南通）有限公司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江苏优珂汽车配件有限公司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乐亿达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纺织科技有限公司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江苏九鼎工业材料有限公司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南通海高数控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江苏海鹰德拉图节能科技有限公司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新央华智能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科斯泰新材料（南通）有限公司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南通紫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琅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生物医药科技有限公司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南通隆彩纺织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南通益纳森智能科技有限公司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江苏鹏举半导体设备技术有限公司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多抓鱼海洋科技（江苏）有限公司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南通竞展包装技术有限公司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江苏昌邦安防科技股份有限公司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江苏韩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通赢吉重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工有限公司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南通平华风机科技有限公司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斯塔克（南通）动力科技有限公司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新亚新智能科技（南通）有限公司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江苏久日机床科技有限公司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创能电气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科技（南通）股份有限公司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启东育锋新材料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江苏炯圣机械有限公司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南通文凯化纤有限公司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南通联源机电科技股份有限公司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南通绿能环保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南通润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酉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特种化纤有限公司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江苏泷洋科技有限公司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中平神马江苏新材料科技有限公司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南通欣禾机电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江苏九鼎建筑新材料有限公司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南通天洋新材料有限公司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美优特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江苏圣迪达智能设备有限公司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好安全科技有限公司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南通德来利纺织有限公司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库尔兹电子科技（南通）有限公司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江苏金牛能源设备有限公司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江苏双沣农牧科技有限公司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江苏天威变压器有限公司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新合海机械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江苏诺优空气净化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江苏久光机床科技有限公司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江苏洁路宝环保科技有限公司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南通开天自动化科技有限公司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南通普洛代尔智能装备有限公司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南通安信机械科技有限公司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江苏莱科作物保护有限公司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南通亿硕新材料科技有限公司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海安冠达新材料科技有限公司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江苏秸维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鑫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生物科技有限公司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江苏威士洁环保科技有限公司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如皋赐杰环保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江苏绿叶环境工程集团有限公司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镭戈斯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智能装备江苏有限公司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瀚凯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工业自动化科技有限公司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南通至正电子有限公司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华安鑫创（南通）光电科技有限公司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海安冠益纺织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南通市海洋水建工程有限公司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海安玻克超硬材料有限公司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南通通利精密机械有限公司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祐云信息技术南通有限公司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南通凌志环保科技有限公司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江苏锦尚新材料有限公司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江苏乾润新材料科技有限公司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爱索思（江苏）储能技术有限公司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连云港港口集团供电工程有限公司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康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云科技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江苏珺瑶环境能源有限公司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江苏新智浩医疗科技有限公司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九洲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海洋食品有限公司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连云港军振木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盛和资源（连云港）新材料科技有限公司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旺月达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五金科技有限公司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江苏神曲医药有限公司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连云港连合新型建材科技有限公司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连云港晨兴环保产业有限公司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连云港美特佳新型建材有限公司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连云港苏海航标工程有限公司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江苏和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晨药业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东海县润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太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石英科技有限公司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连云港霍兹节能厨房设备有限公司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绿巢模方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智能科技（江苏）有限公司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江苏广悦设备制造有限公司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砼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新型建筑科技有限公司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连云港龙氏阻燃材料有限公司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江苏鹏洋节能新材料有限公司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江苏智疆航空科技发展有限公司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江苏盛泽农业开发有限公司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伟泽材料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三航润驰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机械工程有限公司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连云港万动能源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连云港同欣泡塑新材料有限公司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连云港市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江苏和汇医药科技有限公司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金鹰润滑材料（金湖）有限公司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安坦纳液压机械有限公司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江苏恒驰电机科技有限公司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江苏宏盛环保科技有限公司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江苏道瑞为环保科技有限公司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盱眙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义讯电子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江苏国润电气有限公司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江苏博牛线缆有限公司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江苏金桥建材有限公司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鲜亦美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（江苏）食品有限公司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容鑫新材料（江苏）有限公司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江苏鼎奕实业有限公司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江苏润安制药有限公司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安捷泰新能源科技有限公司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江苏佩浦高分子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江苏金飞新材料科技有限公司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金湖县微晶控制系统有限公司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江苏滋兴化工有限公司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盱眙县中泰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凹土科技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江苏尧鑫科技有限公司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宏恒胜电子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科技（淮安）有限公司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江苏一邦安全用品有限公司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江苏高峰特种纺织科技有限公司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客科技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淮安同方盐化工业污水处理有限公司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江苏广友节能建材科技有限公司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江苏欧西盾科技有限公司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金湖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县源景机械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蓝（淮安）固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废处理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淮安湛清生态环境材料有限公司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江苏创力铸锻有限公司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江苏共创人造草坪股份有限公司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淮安恒发纸业有限公司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盐城金苗农业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盐城德玛机械有限公司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江苏众康环保科技有限公司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盐城诚易达科技服务有限公司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益能科技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东台景宏机械科技有限公司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江苏兴安机械有限公司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江苏华农生物化学有限公司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江苏远山生物技术有限公司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特阀江苏流体机械制造有限公司</w:t>
            </w:r>
            <w:proofErr w:type="gramEnd"/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响水县海恒机械设备有限公司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盐城市三友除锈设备有限公司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长腾汽车焊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装设备有限公司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东台市光明机械密封有限公司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盐城市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尚谷科技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(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响水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)</w:t>
            </w: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江苏中航百慕新材料技术有限公司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扬州明伟铝业有限公司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扬州普斯洛自动化科技有限公司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凯煜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家居鞋业有限公司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江苏领驭电机有限公司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江苏凯通锅炉压力容器有限公司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江苏方诚环保科技有限公司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扬州琼花新型材料有限公司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英泰集团有限公司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扬州汉德自动化科技有限公司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扬州瑞之兴日化用品有限公司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扬州艾兰斯日化有限公司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扬州安苏包装有限公司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贝升农业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扬州市佳美制刷机械有限公司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市益农机械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扬州市开元轴承有限责任公司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易科技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鼎准科技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有限责任公司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江苏惠田科技开发有限公司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扬州新纪元电器有限责任公司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扬州华光新材料股份有限公司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江苏诺德环保工程有限公司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江苏泓澈新材料有限公司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江苏天广云尚节能科技有限公司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江苏创德电器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线缆有限公司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江苏祥贝机械科技有限公司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江苏创鑫土工材料有限公司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扬州金霞塑胶有限公司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扬州市华东动力机械有限公司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扬州伟鹏机械有限公司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扬州三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峰刷业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久元电子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扬州科苑化工有限公司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江苏华发装饰有限公司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江苏松泽医疗科技有限公司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江苏美伦食品有限公司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海信容声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（扬州）冰箱有限公司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天苗科技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扬州卓尔散热器有限公司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扬州市通宝电气有限公司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扬州新杰信巴士空调配件有限公司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江苏黑松科技有限公司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扬州市江都区有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达工程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扬州卓和医用材料有限公司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杰信车用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空调有限公司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扬州景如源电镀设备配件有限公司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江苏龙腾城矿环境技术有限公司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扬州华粮机械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仪征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市佳裕纺织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制品有限公司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杰旅游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扬州海融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塑胶日化有限公司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江苏谷瑞斯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机电工程有限公司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海容装备（扬州）有限公司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749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江苏可士多日用品有限公司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扬州大发螺丝有限公司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扬州市泰克管道机械有限公司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市天洪机械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仪征常众汽车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部件有限公司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扬州国光新材料有限公司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扬州三维光学材料有限公司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扬州凹凸模具有限公司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江苏威思迈智能科技有限公司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镇江蒂泰科特路桥科技有限公司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759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扬中市华森密封件有限公司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镇江南福机电科技有限公司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镇江新纳环保材料有限公司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江苏普林斯新能源科技有限公司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江苏润宇环境工程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集团有限公司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镇江英创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电力电子有限公司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镇江苏海电力科技有限公司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江苏天熠电气科技有限公司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镇江聚能电子科技有限公司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江苏米驹科技有限公司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769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江化微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（镇江）电子材料有限公司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扬中市锋利研磨材料有限公司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丹阳市红叶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馨园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江苏鸿锦新能源有限公司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江苏沥泽生化科技有限公司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江苏科创电器有限公司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镇江逸致仪器有限公司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江苏兴卫机械有限公司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江苏宇博技术有限公司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句容市万顺轻工机械有限公司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779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江苏谷创科技有限公司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舍默节能技术（镇江）有限公司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莱特巴斯光学仪器（镇江）有限公司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江苏鹏盛光电科技有限公司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镇江宇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烨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江苏丹翔可控硅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江苏聚由新材料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镇江市标力紧固件有限公司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江苏萨格瑞尔医疗科技有限公司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泰氟龙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塑胶有限公司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789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江苏刺掌信息科技有限公司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瀚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（江苏）科技有限公司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镇江宏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祥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自动化科技有限公司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盛信息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江苏万创灭菌设备科技有限公司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丹阳市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磊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晶机械制造有限公司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江苏华人健康科技有限公司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江苏海德莱特车业科技有限公司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江苏旭志光学眼镜有限公司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江苏中江材料技术研究院有限公司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799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莱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德沃智能装备科技（江苏）有限公司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镇江市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江苏新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砺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河磨具科技有限公司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石药集团中诺药业（泰州）有限公司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泰州市恒安固管件有限公司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兴化市佳辉电力器具有限公司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江苏汉诺威铸业有限公司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泰兴欧曼液压科技有限公司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江苏达美输送设备制造有限公司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江苏国源管业有限公司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泰州市爱特斯光学材料有限公司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809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泰州泰德阀门有限公司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江苏易恒运动用品有限公司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泰州高科工业炉有限公司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江苏润泰建设工程有限公司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靖江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市鸿欣电子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礼尚食品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惠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尔信机械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（泰兴）有限公司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江苏富浩电气有限公司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江苏力德热交换系统有限公司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江苏恒达环保机械有限公司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819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江苏乐冠新型建材有限公司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泰州市亚龙建设工程有限公司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江苏华日织带皮件有限公司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虹美车辆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泰州市小波浪波纹管有限公司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紫兴玉光管路系统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江苏庆弘机械科技有限公司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江苏博洋电气有限公司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泰州市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江苏鼎叶暖通设备有限公司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中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科沃业江苏生物有限公司</w:t>
            </w:r>
            <w:proofErr w:type="gramEnd"/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829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宏耐地板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（宿迁）有限公司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江苏龙恒新能源有限公司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江苏沃普智能科技有限公司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江苏蓝羊羊装饰材料有限公司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江苏泓远检测科技有限公司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宿迁市港龙建材有限公司</w:t>
            </w:r>
          </w:p>
        </w:tc>
      </w:tr>
      <w:tr w:rsidR="007D27B0">
        <w:trPr>
          <w:trHeight w:hRule="exact" w:val="400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江苏创生源智能装备股份有限公司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江苏乐群信息科技有限公司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沭阳恩派工程技术咨询有限公司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838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宿迁绿金人橡塑机械有限公司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839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江苏洪鑫精密科技有限公司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840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江苏苏美材料股份有限公司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841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江苏安珈新材料科技有限公司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842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沭阳</w:t>
            </w:r>
            <w:proofErr w:type="gramStart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艾铭威软件</w:t>
            </w:r>
            <w:proofErr w:type="gramEnd"/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843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江苏龙舸建筑科技有限公司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844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宿迁恩达电气科技有限公司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18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宿迁市鲁班科技股份有限公司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846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19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江苏东极新材料科技有限公司</w:t>
            </w:r>
          </w:p>
        </w:tc>
      </w:tr>
      <w:tr w:rsidR="007D27B0">
        <w:trPr>
          <w:trHeight w:hRule="exact" w:val="39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847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20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center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宿迁市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D27B0" w:rsidRDefault="00B323FF">
            <w:pPr>
              <w:widowControl/>
              <w:spacing w:line="420" w:lineRule="exact"/>
              <w:jc w:val="left"/>
              <w:textAlignment w:val="bottom"/>
              <w:rPr>
                <w:rFonts w:ascii="宋体" w:eastAsia="方正仿宋_GBK" w:hAnsi="宋体" w:cs="方正仿宋_GBK"/>
                <w:color w:val="000000"/>
                <w:kern w:val="0"/>
                <w:sz w:val="24"/>
                <w:lang/>
              </w:rPr>
            </w:pPr>
            <w:r>
              <w:rPr>
                <w:rFonts w:ascii="宋体" w:eastAsia="方正仿宋_GBK" w:hAnsi="宋体" w:cs="方正仿宋_GBK" w:hint="eastAsia"/>
                <w:color w:val="000000"/>
                <w:kern w:val="0"/>
                <w:sz w:val="24"/>
                <w:lang/>
              </w:rPr>
              <w:t>宿迁东方雨虹建筑材料有限公司</w:t>
            </w:r>
          </w:p>
        </w:tc>
      </w:tr>
    </w:tbl>
    <w:p w:rsidR="007D27B0" w:rsidRDefault="007D27B0">
      <w:pPr>
        <w:pStyle w:val="2"/>
        <w:sectPr w:rsidR="007D27B0">
          <w:footerReference w:type="even" r:id="rId7"/>
          <w:footerReference w:type="default" r:id="rId8"/>
          <w:pgSz w:w="11906" w:h="16838"/>
          <w:pgMar w:top="2098" w:right="1474" w:bottom="1984" w:left="1587" w:header="851" w:footer="1417" w:gutter="0"/>
          <w:cols w:space="720"/>
          <w:docGrid w:type="linesAndChars" w:linePitch="579" w:charSpace="-842"/>
        </w:sectPr>
      </w:pPr>
    </w:p>
    <w:p w:rsidR="007D27B0" w:rsidRDefault="007D27B0">
      <w:pPr>
        <w:sectPr w:rsidR="007D27B0">
          <w:footerReference w:type="even" r:id="rId9"/>
          <w:footerReference w:type="default" r:id="rId10"/>
          <w:pgSz w:w="11906" w:h="16838"/>
          <w:pgMar w:top="2098" w:right="1474" w:bottom="1984" w:left="1587" w:header="851" w:footer="1417" w:gutter="0"/>
          <w:cols w:space="720"/>
          <w:docGrid w:type="linesAndChars" w:linePitch="579" w:charSpace="-842"/>
        </w:sectPr>
      </w:pPr>
    </w:p>
    <w:p w:rsidR="007D27B0" w:rsidRDefault="007D27B0" w:rsidP="007D27B0">
      <w:pPr>
        <w:pStyle w:val="20"/>
        <w:ind w:firstLine="412"/>
        <w:sectPr w:rsidR="007D27B0">
          <w:pgSz w:w="11906" w:h="16838"/>
          <w:pgMar w:top="2098" w:right="1474" w:bottom="1984" w:left="1587" w:header="851" w:footer="1417" w:gutter="0"/>
          <w:cols w:space="720"/>
          <w:docGrid w:type="linesAndChars" w:linePitch="579" w:charSpace="-842"/>
        </w:sectPr>
      </w:pPr>
    </w:p>
    <w:tbl>
      <w:tblPr>
        <w:tblpPr w:leftFromText="454" w:rightFromText="454" w:horzAnchor="margin" w:tblpXSpec="center" w:tblpYSpec="bottom"/>
        <w:tblOverlap w:val="never"/>
        <w:tblW w:w="8522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/>
      </w:tblPr>
      <w:tblGrid>
        <w:gridCol w:w="335"/>
        <w:gridCol w:w="7852"/>
        <w:gridCol w:w="335"/>
      </w:tblGrid>
      <w:tr w:rsidR="007D27B0">
        <w:tc>
          <w:tcPr>
            <w:tcW w:w="335" w:type="dxa"/>
            <w:shd w:val="clear" w:color="auto" w:fill="auto"/>
          </w:tcPr>
          <w:p w:rsidR="007D27B0" w:rsidRDefault="007D27B0" w:rsidP="007D27B0">
            <w:pPr>
              <w:autoSpaceDE w:val="0"/>
              <w:autoSpaceDN w:val="0"/>
              <w:adjustRightInd w:val="0"/>
              <w:snapToGrid w:val="0"/>
              <w:spacing w:beforeLines="10" w:afterLines="10" w:line="288" w:lineRule="auto"/>
              <w:rPr>
                <w:rFonts w:ascii="宋体" w:eastAsia="方正仿宋_GBK" w:hAnsi="宋体"/>
                <w:bCs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852" w:type="dxa"/>
            <w:shd w:val="clear" w:color="auto" w:fill="auto"/>
          </w:tcPr>
          <w:p w:rsidR="007D27B0" w:rsidRDefault="00B323FF" w:rsidP="007D27B0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afterLines="10"/>
              <w:ind w:leftChars="-20" w:left="-41" w:rightChars="-20" w:right="-41"/>
              <w:rPr>
                <w:rFonts w:ascii="宋体" w:eastAsia="方正仿宋_GBK" w:hAnsi="宋体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江苏省知识产权局办公室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2023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7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25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日</w:t>
            </w:r>
            <w:r>
              <w:rPr>
                <w:rFonts w:ascii="宋体" w:eastAsia="方正仿宋_GBK" w:hAnsi="宋体" w:hint="eastAsia"/>
                <w:bCs/>
                <w:snapToGrid w:val="0"/>
                <w:kern w:val="0"/>
                <w:sz w:val="28"/>
                <w:szCs w:val="28"/>
              </w:rPr>
              <w:t>印发</w:t>
            </w:r>
          </w:p>
        </w:tc>
        <w:tc>
          <w:tcPr>
            <w:tcW w:w="335" w:type="dxa"/>
            <w:shd w:val="clear" w:color="auto" w:fill="auto"/>
          </w:tcPr>
          <w:p w:rsidR="007D27B0" w:rsidRDefault="007D27B0" w:rsidP="007D27B0">
            <w:pPr>
              <w:autoSpaceDE w:val="0"/>
              <w:autoSpaceDN w:val="0"/>
              <w:adjustRightInd w:val="0"/>
              <w:snapToGrid w:val="0"/>
              <w:spacing w:beforeLines="10" w:afterLines="10" w:line="288" w:lineRule="auto"/>
              <w:rPr>
                <w:rFonts w:ascii="宋体" w:eastAsia="方正仿宋_GBK" w:hAnsi="宋体"/>
                <w:bCs/>
                <w:snapToGrid w:val="0"/>
                <w:kern w:val="0"/>
                <w:sz w:val="28"/>
                <w:szCs w:val="28"/>
              </w:rPr>
            </w:pPr>
          </w:p>
        </w:tc>
      </w:tr>
    </w:tbl>
    <w:p w:rsidR="007D27B0" w:rsidRDefault="007D27B0" w:rsidP="007D27B0">
      <w:pPr>
        <w:pStyle w:val="20"/>
        <w:ind w:firstLine="412"/>
      </w:pPr>
    </w:p>
    <w:sectPr w:rsidR="007D27B0" w:rsidSect="007D27B0">
      <w:pgSz w:w="11906" w:h="16838"/>
      <w:pgMar w:top="2098" w:right="1474" w:bottom="1984" w:left="1587" w:header="851" w:footer="1417" w:gutter="0"/>
      <w:cols w:space="720"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7B0" w:rsidRDefault="007D27B0" w:rsidP="007D27B0">
      <w:r>
        <w:separator/>
      </w:r>
    </w:p>
  </w:endnote>
  <w:endnote w:type="continuationSeparator" w:id="1">
    <w:p w:rsidR="007D27B0" w:rsidRDefault="007D27B0" w:rsidP="007D27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0" w:rsidRDefault="007D27B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04pt;margin-top:0;width:2in;height:2in;z-index:251659264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/czgL8cBAAB+AwAADgAAAAAAAAABACAAAAAeAQAAZHJzL2Uyb0RvYy54&#10;bWxQSwUGAAAAAAYABgBZAQAAVwUAAAAA&#10;" filled="f" stroked="f">
          <v:textbox style="mso-fit-shape-to-text:t" inset="0,0,0,0">
            <w:txbxContent>
              <w:p w:rsidR="007D27B0" w:rsidRDefault="00B323FF">
                <w:pPr>
                  <w:pStyle w:val="a4"/>
                  <w:ind w:leftChars="100" w:left="210" w:rightChars="100" w:right="21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7D27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D27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28</w:t>
                </w:r>
                <w:r w:rsidR="007D27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0" w:rsidRDefault="007D27B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64fHIAQAAfgMAAA4AAAAAAAAAAQAgAAAAHgEAAGRycy9lMm9Eb2Mu&#10;eG1sUEsFBgAAAAAGAAYAWQEAAFgFAAAAAA==&#10;" filled="f" stroked="f">
          <v:textbox style="mso-fit-shape-to-text:t" inset="0,0,0,0">
            <w:txbxContent>
              <w:p w:rsidR="007D27B0" w:rsidRDefault="00B323FF">
                <w:pPr>
                  <w:pStyle w:val="a4"/>
                  <w:ind w:leftChars="100" w:left="210" w:rightChars="100" w:right="21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7D27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7D27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7D27B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0" w:rsidRDefault="007D27B0">
    <w:pPr>
      <w:pStyle w:val="a4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B0" w:rsidRDefault="007D27B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7B0" w:rsidRDefault="007D27B0" w:rsidP="007D27B0">
      <w:r>
        <w:separator/>
      </w:r>
    </w:p>
  </w:footnote>
  <w:footnote w:type="continuationSeparator" w:id="1">
    <w:p w:rsidR="007D27B0" w:rsidRDefault="007D27B0" w:rsidP="007D27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420"/>
  <w:evenAndOddHeaders/>
  <w:drawingGridHorizontalSpacing w:val="158"/>
  <w:drawingGridVerticalSpacing w:val="290"/>
  <w:noPunctuationKerning/>
  <w:characterSpacingControl w:val="compressPunctuation"/>
  <w:hdrShapeDefaults>
    <o:shapedefaults v:ext="edit" spidmax="5122"/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7D27B0"/>
    <w:rsid w:val="C9F3B808"/>
    <w:rsid w:val="CFBA27B3"/>
    <w:rsid w:val="D2E7030B"/>
    <w:rsid w:val="D7BF65A4"/>
    <w:rsid w:val="DBAFF6D5"/>
    <w:rsid w:val="DDF669F5"/>
    <w:rsid w:val="EBEF168B"/>
    <w:rsid w:val="EC7CAD1C"/>
    <w:rsid w:val="EF8EA785"/>
    <w:rsid w:val="EFFC948E"/>
    <w:rsid w:val="EFFF411B"/>
    <w:rsid w:val="F0B7FF84"/>
    <w:rsid w:val="F9FA1168"/>
    <w:rsid w:val="FB35197C"/>
    <w:rsid w:val="FBEF735C"/>
    <w:rsid w:val="FBFB3A06"/>
    <w:rsid w:val="FD533BB9"/>
    <w:rsid w:val="FDDB840B"/>
    <w:rsid w:val="FE734873"/>
    <w:rsid w:val="FF0F6DD3"/>
    <w:rsid w:val="FF3FA12A"/>
    <w:rsid w:val="FF7A5BC9"/>
    <w:rsid w:val="FFBF7C8E"/>
    <w:rsid w:val="007D27B0"/>
    <w:rsid w:val="00B323FF"/>
    <w:rsid w:val="044C5C7E"/>
    <w:rsid w:val="052B125B"/>
    <w:rsid w:val="06AE2009"/>
    <w:rsid w:val="078D77AE"/>
    <w:rsid w:val="07DD7E35"/>
    <w:rsid w:val="08393F23"/>
    <w:rsid w:val="09B30B2F"/>
    <w:rsid w:val="0BFC070B"/>
    <w:rsid w:val="0DCA1855"/>
    <w:rsid w:val="0E1D1374"/>
    <w:rsid w:val="0E9425B1"/>
    <w:rsid w:val="0EB26242"/>
    <w:rsid w:val="0EC15379"/>
    <w:rsid w:val="0FC21B3E"/>
    <w:rsid w:val="11D53637"/>
    <w:rsid w:val="16F964E4"/>
    <w:rsid w:val="179B45F8"/>
    <w:rsid w:val="17A3D718"/>
    <w:rsid w:val="17F7B589"/>
    <w:rsid w:val="181E3672"/>
    <w:rsid w:val="185B2C5C"/>
    <w:rsid w:val="1888774E"/>
    <w:rsid w:val="19ED2DAC"/>
    <w:rsid w:val="1B750299"/>
    <w:rsid w:val="1C4D6116"/>
    <w:rsid w:val="1C805395"/>
    <w:rsid w:val="1E484FE8"/>
    <w:rsid w:val="1FBF07F7"/>
    <w:rsid w:val="20167763"/>
    <w:rsid w:val="20DE1461"/>
    <w:rsid w:val="21331742"/>
    <w:rsid w:val="21D30B53"/>
    <w:rsid w:val="22A20C55"/>
    <w:rsid w:val="23C00A6B"/>
    <w:rsid w:val="249B3899"/>
    <w:rsid w:val="25145D44"/>
    <w:rsid w:val="251752F3"/>
    <w:rsid w:val="25757318"/>
    <w:rsid w:val="25AA0ABD"/>
    <w:rsid w:val="26200121"/>
    <w:rsid w:val="26C01C48"/>
    <w:rsid w:val="26F16E36"/>
    <w:rsid w:val="29BFDF28"/>
    <w:rsid w:val="2B310EBD"/>
    <w:rsid w:val="2BCC1682"/>
    <w:rsid w:val="2C010EA0"/>
    <w:rsid w:val="2C5D1159"/>
    <w:rsid w:val="2D0D678D"/>
    <w:rsid w:val="2D2003D0"/>
    <w:rsid w:val="2D7F5BE3"/>
    <w:rsid w:val="2E1B1350"/>
    <w:rsid w:val="2F4A60C6"/>
    <w:rsid w:val="2FC82023"/>
    <w:rsid w:val="2FDFC84A"/>
    <w:rsid w:val="31F53B1F"/>
    <w:rsid w:val="32695F31"/>
    <w:rsid w:val="32D731D3"/>
    <w:rsid w:val="337120C8"/>
    <w:rsid w:val="364B351E"/>
    <w:rsid w:val="387024D8"/>
    <w:rsid w:val="38D75E97"/>
    <w:rsid w:val="38E20FB6"/>
    <w:rsid w:val="3B2F7DD1"/>
    <w:rsid w:val="3BCD2922"/>
    <w:rsid w:val="3BEB47AE"/>
    <w:rsid w:val="3D27F50F"/>
    <w:rsid w:val="3E3066FC"/>
    <w:rsid w:val="40343741"/>
    <w:rsid w:val="406A29B0"/>
    <w:rsid w:val="436B7FCE"/>
    <w:rsid w:val="438E3E94"/>
    <w:rsid w:val="473A4511"/>
    <w:rsid w:val="476E43D0"/>
    <w:rsid w:val="47E77EFD"/>
    <w:rsid w:val="4E7B5E16"/>
    <w:rsid w:val="50AC7FE0"/>
    <w:rsid w:val="50F34BD0"/>
    <w:rsid w:val="5157717E"/>
    <w:rsid w:val="51CFBC80"/>
    <w:rsid w:val="575507BD"/>
    <w:rsid w:val="581108D2"/>
    <w:rsid w:val="58384762"/>
    <w:rsid w:val="58F44C62"/>
    <w:rsid w:val="598E3BB0"/>
    <w:rsid w:val="599428E1"/>
    <w:rsid w:val="5CA2096B"/>
    <w:rsid w:val="5D3369DF"/>
    <w:rsid w:val="5DDD769B"/>
    <w:rsid w:val="60187EB8"/>
    <w:rsid w:val="60AE2F1C"/>
    <w:rsid w:val="61BB138E"/>
    <w:rsid w:val="62B541B1"/>
    <w:rsid w:val="62ED5AA6"/>
    <w:rsid w:val="63B640F2"/>
    <w:rsid w:val="64AB13E8"/>
    <w:rsid w:val="659E7582"/>
    <w:rsid w:val="65BCC7CD"/>
    <w:rsid w:val="66847884"/>
    <w:rsid w:val="66BB15A4"/>
    <w:rsid w:val="66FFAE48"/>
    <w:rsid w:val="679C65D5"/>
    <w:rsid w:val="68FF89A3"/>
    <w:rsid w:val="69454157"/>
    <w:rsid w:val="6AF9619B"/>
    <w:rsid w:val="6B6D6444"/>
    <w:rsid w:val="6BB832A2"/>
    <w:rsid w:val="6C370AA2"/>
    <w:rsid w:val="6E25536E"/>
    <w:rsid w:val="6F8FF2D2"/>
    <w:rsid w:val="6FDB15F2"/>
    <w:rsid w:val="70151F34"/>
    <w:rsid w:val="70242108"/>
    <w:rsid w:val="705C00E2"/>
    <w:rsid w:val="72AA743B"/>
    <w:rsid w:val="74772F8F"/>
    <w:rsid w:val="77CF13FF"/>
    <w:rsid w:val="77E79BCE"/>
    <w:rsid w:val="785A4FC2"/>
    <w:rsid w:val="78BD7AA0"/>
    <w:rsid w:val="79B514FE"/>
    <w:rsid w:val="79E414D9"/>
    <w:rsid w:val="7B1501E5"/>
    <w:rsid w:val="7C7B5747"/>
    <w:rsid w:val="7D3C6ABF"/>
    <w:rsid w:val="7D635B6F"/>
    <w:rsid w:val="7DAEC193"/>
    <w:rsid w:val="7E1B7A1F"/>
    <w:rsid w:val="7EFB1002"/>
    <w:rsid w:val="7EFBAAE2"/>
    <w:rsid w:val="7F1140F5"/>
    <w:rsid w:val="7F769BCF"/>
    <w:rsid w:val="7F7F2A3B"/>
    <w:rsid w:val="7F9461F2"/>
    <w:rsid w:val="7FE0673D"/>
    <w:rsid w:val="9BEF4745"/>
    <w:rsid w:val="9D4B5CFF"/>
    <w:rsid w:val="AFDDC875"/>
    <w:rsid w:val="B75E3025"/>
    <w:rsid w:val="BA7B23C6"/>
    <w:rsid w:val="BA948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D27B0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7D27B0"/>
    <w:pPr>
      <w:keepNext/>
      <w:keepLines/>
      <w:autoSpaceDE w:val="0"/>
      <w:autoSpaceDN w:val="0"/>
      <w:snapToGrid w:val="0"/>
      <w:spacing w:before="260" w:after="260" w:line="416" w:lineRule="auto"/>
      <w:ind w:firstLine="624"/>
      <w:outlineLvl w:val="1"/>
    </w:pPr>
    <w:rPr>
      <w:rFonts w:ascii="Calibri Light" w:eastAsia="黑体" w:hAnsi="Calibri Light"/>
      <w:bCs/>
      <w:snapToGrid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7D27B0"/>
    <w:pPr>
      <w:widowControl/>
      <w:ind w:firstLine="634"/>
    </w:pPr>
    <w:rPr>
      <w:kern w:val="0"/>
    </w:rPr>
  </w:style>
  <w:style w:type="paragraph" w:styleId="a4">
    <w:name w:val="footer"/>
    <w:basedOn w:val="a"/>
    <w:qFormat/>
    <w:rsid w:val="007D27B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7D27B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Body Text First Indent 2"/>
    <w:basedOn w:val="a3"/>
    <w:qFormat/>
    <w:rsid w:val="007D27B0"/>
    <w:pPr>
      <w:ind w:firstLineChars="200" w:firstLine="420"/>
    </w:pPr>
  </w:style>
  <w:style w:type="paragraph" w:styleId="a6">
    <w:name w:val="List Paragraph"/>
    <w:basedOn w:val="a"/>
    <w:qFormat/>
    <w:rsid w:val="007D27B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15094</Words>
  <Characters>6704</Characters>
  <Application>Microsoft Office Word</Application>
  <DocSecurity>0</DocSecurity>
  <Lines>55</Lines>
  <Paragraphs>43</Paragraphs>
  <ScaleCrop>false</ScaleCrop>
  <Company>Win</Company>
  <LinksUpToDate>false</LinksUpToDate>
  <CharactersWithSpaces>21755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关于确认2022年度第二批企业知识产权</dc:title>
  <dc:creator>PC</dc:creator>
  <cp:lastModifiedBy>NTKO</cp:lastModifiedBy>
  <cp:revision>2</cp:revision>
  <cp:lastPrinted>2022-05-27T17:41:00Z</cp:lastPrinted>
  <dcterms:created xsi:type="dcterms:W3CDTF">2023-07-25T09:27:00Z</dcterms:created>
  <dcterms:modified xsi:type="dcterms:W3CDTF">2023-07-25T09:27:00Z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