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/>
        <w:spacing w:line="240" w:lineRule="auto"/>
        <w:ind w:firstLine="0"/>
        <w:rPr>
          <w:rFonts w:hint="eastAsia" w:ascii="宋体" w:hAnsi="宋体" w:eastAsia="方正黑体_GBK"/>
          <w:szCs w:val="32"/>
        </w:rPr>
      </w:pPr>
      <w:r>
        <w:rPr>
          <w:rFonts w:hint="eastAsia" w:ascii="宋体" w:hAnsi="宋体" w:eastAsia="宋体"/>
          <w:kern w:val="2"/>
          <w:sz w:val="21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-227330</wp:posOffset>
                </wp:positionH>
                <wp:positionV relativeFrom="paragraph">
                  <wp:posOffset>8557260</wp:posOffset>
                </wp:positionV>
                <wp:extent cx="1049655" cy="368300"/>
                <wp:effectExtent l="0" t="0" r="17145" b="12700"/>
                <wp:wrapNone/>
                <wp:docPr id="9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9655" cy="368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17.9pt;margin-top:673.8pt;height:29pt;width:82.65pt;z-index:251659264;mso-width-relative:page;mso-height-relative:page;" fillcolor="#FFFFFF" filled="t" stroked="f" coordsize="21600,21600" o:gfxdata="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ATm/X72gAAAA0BAAAPAAAAAAAAAAEAIAAAACIAAABkcnMvZG93bnJldi54bWxQSwEC&#10;FAAUAAAACACHTuJApNEm4LkBAABqAwAADgAAAAAAAAABACAAAAApAQAAZHJzL2Uyb0RvYy54bWxQ&#10;SwUGAAAAAAYABgBZAQAAVAUAAAAA&#10;">
                <v:fill on="t" focussize="0,0"/>
                <v:stroke on="f"/>
                <v:imagedata o:title=""/>
                <o:lock v:ext="edit" aspectratio="f"/>
                <v:textbox>
                  <w:txbxContent>
                    <w:p/>
                  </w:txbxContent>
                </v:textbox>
              </v:rect>
            </w:pict>
          </mc:Fallback>
        </mc:AlternateContent>
      </w:r>
      <w:r>
        <w:rPr>
          <w:rFonts w:hint="eastAsia" w:ascii="宋体" w:hAnsi="宋体" w:eastAsia="宋体"/>
          <w:kern w:val="2"/>
          <w:sz w:val="21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-201930</wp:posOffset>
                </wp:positionH>
                <wp:positionV relativeFrom="paragraph">
                  <wp:posOffset>8562975</wp:posOffset>
                </wp:positionV>
                <wp:extent cx="1131570" cy="381635"/>
                <wp:effectExtent l="0" t="0" r="11430" b="18415"/>
                <wp:wrapNone/>
                <wp:docPr id="8" name="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1570" cy="3816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15.9pt;margin-top:674.25pt;height:30.05pt;width:89.1pt;z-index:251660288;mso-width-relative:page;mso-height-relative:page;" fillcolor="#FFFFFF" filled="t" stroked="f" coordsize="21600,21600" o:gfxdata="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">
                <v:fill on="t" focussize="0,0"/>
                <v:stroke on="f"/>
                <v:imagedata o:title=""/>
                <o:lock v:ext="edit" aspectratio="f"/>
                <v:textbox>
                  <w:txbxContent>
                    <w:p/>
                  </w:txbxContent>
                </v:textbox>
              </v:rect>
            </w:pict>
          </mc:Fallback>
        </mc:AlternateContent>
      </w:r>
      <w:r>
        <w:rPr>
          <w:rFonts w:hint="eastAsia" w:ascii="宋体" w:hAnsi="宋体" w:eastAsia="宋体"/>
          <w:kern w:val="2"/>
          <w:sz w:val="21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-100330</wp:posOffset>
                </wp:positionH>
                <wp:positionV relativeFrom="paragraph">
                  <wp:posOffset>8480425</wp:posOffset>
                </wp:positionV>
                <wp:extent cx="995045" cy="436880"/>
                <wp:effectExtent l="0" t="0" r="14605" b="1270"/>
                <wp:wrapNone/>
                <wp:docPr id="7" name="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95045" cy="436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7.9pt;margin-top:667.75pt;height:34.4pt;width:78.35pt;z-index:251661312;mso-width-relative:page;mso-height-relative:page;" fillcolor="#FFFFFF" filled="t" stroked="f" coordsize="21600,21600" o:gfxdata="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LLUOILZAAAADQEAAA8AAAAAAAAAAQAgAAAAIgAAAGRycy9kb3ducmV2LnhtbFBLAQIU&#10;ABQAAAAIAIdO4kA52yzVuQEAAGkDAAAOAAAAAAAAAAEAIAAAACgBAABkcnMvZTJvRG9jLnhtbFBL&#10;BQYAAAAABgAGAFkBAABTBQAAAAA=&#10;">
                <v:fill on="t" focussize="0,0"/>
                <v:stroke on="f"/>
                <v:imagedata o:title=""/>
                <o:lock v:ext="edit" aspectratio="f"/>
                <v:textbox>
                  <w:txbxContent>
                    <w:p/>
                  </w:txbxContent>
                </v:textbox>
              </v:rect>
            </w:pict>
          </mc:Fallback>
        </mc:AlternateContent>
      </w:r>
      <w:r>
        <w:rPr>
          <w:rFonts w:hint="eastAsia" w:ascii="宋体" w:hAnsi="宋体" w:eastAsia="宋体"/>
          <w:kern w:val="2"/>
          <w:sz w:val="21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8562975</wp:posOffset>
                </wp:positionV>
                <wp:extent cx="1036320" cy="368300"/>
                <wp:effectExtent l="0" t="0" r="11430" b="12700"/>
                <wp:wrapNone/>
                <wp:docPr id="6" name="矩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36320" cy="368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0pt;margin-top:674.25pt;height:29pt;width:81.6pt;z-index:251662336;mso-width-relative:page;mso-height-relative:page;" fillcolor="#FFFFFF" filled="t" stroked="f" coordsize="21600,21600" o:gfxdata="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Ht8acPYAAAACgEAAA8AAAAAAAAAAQAgAAAAIgAAAGRycy9kb3ducmV2LnhtbFBLAQIUABQA&#10;AAAIAIdO4kB2YktdtwEAAGoDAAAOAAAAAAAAAAEAIAAAACcBAABkcnMvZTJvRG9jLnhtbFBLBQYA&#10;AAAABgAGAFkBAABQBQAAAAA=&#10;">
                <v:fill on="t" focussize="0,0"/>
                <v:stroke on="f"/>
                <v:imagedata o:title=""/>
                <o:lock v:ext="edit" aspectratio="f"/>
                <v:textbox>
                  <w:txbxContent>
                    <w:p/>
                  </w:txbxContent>
                </v:textbox>
              </v:rect>
            </w:pict>
          </mc:Fallback>
        </mc:AlternateContent>
      </w:r>
      <w:r>
        <w:rPr>
          <w:rFonts w:hint="eastAsia" w:ascii="宋体" w:hAnsi="宋体" w:eastAsia="宋体"/>
          <w:kern w:val="2"/>
          <w:sz w:val="21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-100330</wp:posOffset>
                </wp:positionH>
                <wp:positionV relativeFrom="paragraph">
                  <wp:posOffset>8562975</wp:posOffset>
                </wp:positionV>
                <wp:extent cx="953770" cy="395605"/>
                <wp:effectExtent l="0" t="0" r="17780" b="4445"/>
                <wp:wrapNone/>
                <wp:docPr id="5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3770" cy="3956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7.9pt;margin-top:674.25pt;height:31.15pt;width:75.1pt;z-index:251663360;mso-width-relative:page;mso-height-relative:page;" fillcolor="#FFFFFF" filled="t" stroked="f" coordsize="21600,21600" o:gfxdata="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InIQ/baAAAADQEAAA8AAAAAAAAAAQAgAAAAIgAAAGRycy9kb3ducmV2LnhtbFBLAQIU&#10;ABQAAAAIAIdO4kAm6QyquAEAAGkDAAAOAAAAAAAAAAEAIAAAACkBAABkcnMvZTJvRG9jLnhtbFBL&#10;BQYAAAAABgAGAFkBAABTBQAAAAA=&#10;">
                <v:fill on="t" focussize="0,0"/>
                <v:stroke on="f"/>
                <v:imagedata o:title=""/>
                <o:lock v:ext="edit" aspectratio="f"/>
                <v:textbox>
                  <w:txbxContent>
                    <w:p/>
                  </w:txbxContent>
                </v:textbox>
              </v:rect>
            </w:pict>
          </mc:Fallback>
        </mc:AlternateContent>
      </w:r>
      <w:r>
        <w:rPr>
          <w:rFonts w:hint="eastAsia" w:ascii="宋体" w:hAnsi="宋体" w:eastAsia="宋体"/>
          <w:kern w:val="2"/>
          <w:sz w:val="21"/>
          <w:szCs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-202565</wp:posOffset>
                </wp:positionH>
                <wp:positionV relativeFrom="paragraph">
                  <wp:posOffset>8562340</wp:posOffset>
                </wp:positionV>
                <wp:extent cx="1022350" cy="382270"/>
                <wp:effectExtent l="0" t="0" r="6350" b="17780"/>
                <wp:wrapNone/>
                <wp:docPr id="4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2350" cy="3822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15.95pt;margin-top:674.2pt;height:30.1pt;width:80.5pt;z-index:251664384;mso-width-relative:page;mso-height-relative:page;" fillcolor="#FFFFFF" filled="t" stroked="f" coordsize="21600,21600" o:gfxdata="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Cw7/ZzaAAAADQEAAA8AAAAAAAAAAQAgAAAAIgAAAGRycy9kb3ducmV2LnhtbFBLAQIU&#10;ABQAAAAIAIdO4kACxc87uAEAAGoDAAAOAAAAAAAAAAEAIAAAACkBAABkcnMvZTJvRG9jLnhtbFBL&#10;BQYAAAAABgAGAFkBAABTBQAAAAA=&#10;">
                <v:fill on="t" focussize="0,0"/>
                <v:stroke on="f"/>
                <v:imagedata o:title=""/>
                <o:lock v:ext="edit" aspectratio="f"/>
                <v:textbox>
                  <w:txbxContent>
                    <w:p/>
                  </w:txbxContent>
                </v:textbox>
              </v:rect>
            </w:pict>
          </mc:Fallback>
        </mc:AlternateContent>
      </w:r>
      <w:r>
        <w:rPr>
          <w:rFonts w:hint="eastAsia" w:ascii="宋体" w:hAnsi="宋体" w:eastAsia="宋体"/>
          <w:kern w:val="2"/>
          <w:sz w:val="21"/>
          <w:szCs w:val="2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-100330</wp:posOffset>
                </wp:positionH>
                <wp:positionV relativeFrom="paragraph">
                  <wp:posOffset>8507095</wp:posOffset>
                </wp:positionV>
                <wp:extent cx="1104265" cy="409575"/>
                <wp:effectExtent l="0" t="0" r="635" b="9525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0426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7.9pt;margin-top:669.85pt;height:32.25pt;width:86.95pt;z-index:251665408;mso-width-relative:page;mso-height-relative:page;" fillcolor="#FFFFFF" filled="t" stroked="f" coordsize="21600,21600" o:gfxdata="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">
                <v:fill on="t" focussize="0,0"/>
                <v:stroke on="f"/>
                <v:imagedata o:title=""/>
                <o:lock v:ext="edit" aspectratio="f"/>
                <v:textbox>
                  <w:txbxContent>
                    <w:p/>
                  </w:txbxContent>
                </v:textbox>
              </v:rect>
            </w:pict>
          </mc:Fallback>
        </mc:AlternateContent>
      </w:r>
      <w:r>
        <w:rPr>
          <w:rFonts w:hint="eastAsia" w:ascii="宋体" w:hAnsi="宋体" w:eastAsia="宋体"/>
          <w:kern w:val="2"/>
          <w:sz w:val="21"/>
          <w:szCs w:val="2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4288790</wp:posOffset>
                </wp:positionH>
                <wp:positionV relativeFrom="paragraph">
                  <wp:posOffset>8625205</wp:posOffset>
                </wp:positionV>
                <wp:extent cx="1433195" cy="313690"/>
                <wp:effectExtent l="0" t="0" r="14605" b="10160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3195" cy="3136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37.7pt;margin-top:679.15pt;height:24.7pt;width:112.85pt;z-index:251666432;mso-width-relative:page;mso-height-relative:page;" fillcolor="#FFFFFF" filled="t" stroked="f" coordsize="21600,21600" o:gfxdata="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CeK5nv2gAAAA0BAAAPAAAAAAAAAAEAIAAAACIAAABkcnMvZG93bnJldi54bWxQSwEC&#10;FAAUAAAACACHTuJAw696s7kBAABqAwAADgAAAAAAAAABACAAAAApAQAAZHJzL2Uyb0RvYy54bWxQ&#10;SwUGAAAAAAYABgBZAQAAVAUAAAAA&#10;">
                <v:fill on="t" focussize="0,0"/>
                <v:stroke on="f"/>
                <v:imagedata o:title=""/>
                <o:lock v:ext="edit" aspectratio="f"/>
                <v:textbox>
                  <w:txbxContent>
                    <w:p/>
                  </w:txbxContent>
                </v:textbox>
              </v:rect>
            </w:pict>
          </mc:Fallback>
        </mc:AlternateContent>
      </w:r>
      <w:bookmarkStart w:id="0" w:name="_GoBack"/>
      <w:r>
        <w:rPr>
          <w:rFonts w:hint="eastAsia" w:ascii="宋体" w:hAnsi="宋体" w:eastAsia="宋体"/>
          <w:kern w:val="2"/>
          <w:sz w:val="21"/>
          <w:szCs w:val="2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6800850</wp:posOffset>
                </wp:positionH>
                <wp:positionV relativeFrom="paragraph">
                  <wp:posOffset>5805805</wp:posOffset>
                </wp:positionV>
                <wp:extent cx="1678305" cy="681990"/>
                <wp:effectExtent l="0" t="0" r="17145" b="3810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8305" cy="681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535.5pt;margin-top:457.15pt;height:53.7pt;width:132.15pt;z-index:251667456;mso-width-relative:page;mso-height-relative:page;" fillcolor="#FFFFFF" filled="t" stroked="f" coordsize="21600,21600" o:gfxdata="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N4conXaAAAADgEAAA8AAAAAAAAAAQAgAAAAIgAAAGRycy9kb3ducmV2LnhtbFBLAQIU&#10;ABQAAAAIAIdO4kDVn9ZluAEAAGoDAAAOAAAAAAAAAAEAIAAAACkBAABkcnMvZTJvRG9jLnhtbFBL&#10;BQYAAAAABgAGAFkBAABTBQAAAAA=&#10;">
                <v:fill on="t" focussize="0,0"/>
                <v:stroke on="f"/>
                <v:imagedata o:title=""/>
                <o:lock v:ext="edit" aspectratio="f"/>
                <v:textbox>
                  <w:txbxContent>
                    <w:p/>
                  </w:txbxContent>
                </v:textbox>
              </v:rect>
            </w:pict>
          </mc:Fallback>
        </mc:AlternateContent>
      </w:r>
      <w:bookmarkEnd w:id="0"/>
      <w:r>
        <w:rPr>
          <w:rFonts w:hint="eastAsia" w:ascii="宋体" w:hAnsi="宋体" w:eastAsia="方正黑体_GBK"/>
          <w:szCs w:val="32"/>
        </w:rPr>
        <w:t>附件1</w:t>
      </w:r>
    </w:p>
    <w:p>
      <w:pPr>
        <w:spacing w:before="59" w:after="295" w:line="0" w:lineRule="atLeast"/>
        <w:ind w:firstLine="0"/>
        <w:jc w:val="center"/>
        <w:rPr>
          <w:rFonts w:ascii="宋体" w:hAnsi="宋体" w:eastAsia="方正小标宋_GBK" w:cs="方正小标宋简体"/>
          <w:sz w:val="44"/>
          <w:szCs w:val="22"/>
        </w:rPr>
      </w:pPr>
      <w:r>
        <w:rPr>
          <w:rFonts w:hint="eastAsia" w:ascii="宋体" w:hAnsi="宋体" w:eastAsia="方正小标宋_GBK" w:cs="方正小标宋简体"/>
          <w:sz w:val="44"/>
          <w:szCs w:val="22"/>
        </w:rPr>
        <w:t>推荐单位及名额分配表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974"/>
        <w:gridCol w:w="4544"/>
        <w:gridCol w:w="850"/>
        <w:gridCol w:w="851"/>
        <w:gridCol w:w="8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Merge w:val="restart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  <w:r>
              <w:rPr>
                <w:rFonts w:ascii="宋体" w:hAnsi="宋体" w:eastAsia="黑体"/>
                <w:sz w:val="28"/>
                <w:szCs w:val="28"/>
              </w:rPr>
              <w:t>序号</w:t>
            </w:r>
          </w:p>
        </w:tc>
        <w:tc>
          <w:tcPr>
            <w:tcW w:w="974" w:type="dxa"/>
            <w:vMerge w:val="restart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  <w:r>
              <w:rPr>
                <w:rFonts w:ascii="宋体" w:hAnsi="宋体" w:eastAsia="黑体"/>
                <w:sz w:val="28"/>
                <w:szCs w:val="28"/>
              </w:rPr>
              <w:t>推荐类别</w:t>
            </w:r>
          </w:p>
        </w:tc>
        <w:tc>
          <w:tcPr>
            <w:tcW w:w="4544" w:type="dxa"/>
            <w:vMerge w:val="restart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  <w:r>
              <w:rPr>
                <w:rFonts w:ascii="宋体" w:hAnsi="宋体" w:eastAsia="黑体"/>
                <w:sz w:val="28"/>
                <w:szCs w:val="28"/>
              </w:rPr>
              <w:t>单位名称</w:t>
            </w:r>
          </w:p>
        </w:tc>
        <w:tc>
          <w:tcPr>
            <w:tcW w:w="850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  <w:r>
              <w:rPr>
                <w:rFonts w:ascii="宋体" w:hAnsi="宋体" w:eastAsia="黑体"/>
                <w:spacing w:val="-16"/>
                <w:w w:val="90"/>
                <w:sz w:val="28"/>
                <w:szCs w:val="28"/>
              </w:rPr>
              <w:t>发明、</w:t>
            </w:r>
            <w:r>
              <w:rPr>
                <w:rFonts w:ascii="宋体" w:hAnsi="宋体" w:eastAsia="黑体"/>
                <w:sz w:val="28"/>
                <w:szCs w:val="28"/>
              </w:rPr>
              <w:t>实用新型</w:t>
            </w:r>
          </w:p>
        </w:tc>
        <w:tc>
          <w:tcPr>
            <w:tcW w:w="851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  <w:r>
              <w:rPr>
                <w:rFonts w:ascii="宋体" w:hAnsi="宋体" w:eastAsia="黑体"/>
                <w:sz w:val="28"/>
                <w:szCs w:val="28"/>
              </w:rPr>
              <w:t>外观设计</w:t>
            </w:r>
          </w:p>
        </w:tc>
        <w:tc>
          <w:tcPr>
            <w:tcW w:w="842" w:type="dxa"/>
            <w:vMerge w:val="restart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  <w:r>
              <w:rPr>
                <w:rFonts w:ascii="宋体" w:hAnsi="宋体" w:eastAsia="黑体"/>
                <w:sz w:val="28"/>
                <w:szCs w:val="28"/>
              </w:rPr>
              <w:t>奖励名额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  <w:r>
              <w:rPr>
                <w:rFonts w:ascii="宋体" w:hAnsi="宋体" w:eastAsia="黑体"/>
                <w:sz w:val="28"/>
                <w:szCs w:val="28"/>
              </w:rPr>
              <w:t>推荐名额</w:t>
            </w:r>
          </w:p>
        </w:tc>
        <w:tc>
          <w:tcPr>
            <w:tcW w:w="842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1</w:t>
            </w:r>
          </w:p>
        </w:tc>
        <w:tc>
          <w:tcPr>
            <w:tcW w:w="97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省局</w:t>
            </w: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江苏省知识产权局</w:t>
            </w:r>
          </w:p>
        </w:tc>
        <w:tc>
          <w:tcPr>
            <w:tcW w:w="850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15</w:t>
            </w:r>
          </w:p>
        </w:tc>
        <w:tc>
          <w:tcPr>
            <w:tcW w:w="851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2</w:t>
            </w:r>
          </w:p>
        </w:tc>
        <w:tc>
          <w:tcPr>
            <w:tcW w:w="97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w w:val="90"/>
                <w:sz w:val="28"/>
                <w:szCs w:val="28"/>
              </w:rPr>
            </w:pPr>
            <w:r>
              <w:rPr>
                <w:rFonts w:ascii="宋体" w:hAnsi="宋体"/>
                <w:w w:val="90"/>
                <w:sz w:val="28"/>
                <w:szCs w:val="28"/>
              </w:rPr>
              <w:t>副省级城市</w:t>
            </w: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南京市知识产权局</w:t>
            </w:r>
          </w:p>
        </w:tc>
        <w:tc>
          <w:tcPr>
            <w:tcW w:w="850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3</w:t>
            </w:r>
          </w:p>
        </w:tc>
        <w:tc>
          <w:tcPr>
            <w:tcW w:w="851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3</w:t>
            </w:r>
          </w:p>
        </w:tc>
        <w:tc>
          <w:tcPr>
            <w:tcW w:w="974" w:type="dxa"/>
            <w:vMerge w:val="restart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w w:val="90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国家知识产权强市建设示范城市</w:t>
            </w: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</w:t>
            </w:r>
            <w:r>
              <w:rPr>
                <w:rFonts w:ascii="宋体" w:hAnsi="宋体"/>
                <w:sz w:val="28"/>
                <w:szCs w:val="28"/>
              </w:rPr>
              <w:t>市知识产权局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徐州市知识产权局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无锡市知识产权局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南通市知识产权局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7</w:t>
            </w:r>
          </w:p>
        </w:tc>
        <w:tc>
          <w:tcPr>
            <w:tcW w:w="974" w:type="dxa"/>
            <w:vMerge w:val="restart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w w:val="90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国家</w:t>
            </w:r>
            <w:r>
              <w:rPr>
                <w:rFonts w:hint="eastAsia" w:ascii="宋体" w:hAnsi="宋体"/>
                <w:sz w:val="28"/>
                <w:szCs w:val="28"/>
              </w:rPr>
              <w:t>级</w:t>
            </w:r>
            <w:r>
              <w:rPr>
                <w:rFonts w:ascii="宋体" w:hAnsi="宋体"/>
                <w:sz w:val="28"/>
                <w:szCs w:val="28"/>
              </w:rPr>
              <w:t>知识产权</w:t>
            </w:r>
            <w:r>
              <w:rPr>
                <w:rFonts w:hint="eastAsia" w:ascii="宋体" w:hAnsi="宋体"/>
                <w:sz w:val="28"/>
                <w:szCs w:val="28"/>
              </w:rPr>
              <w:t>强国建设</w:t>
            </w:r>
            <w:r>
              <w:rPr>
                <w:rFonts w:ascii="宋体" w:hAnsi="宋体"/>
                <w:sz w:val="28"/>
                <w:szCs w:val="28"/>
              </w:rPr>
              <w:t>示范园区</w:t>
            </w: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苏州工业园区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苏州</w:t>
            </w:r>
            <w:r>
              <w:rPr>
                <w:rFonts w:hint="eastAsia" w:ascii="宋体" w:hAnsi="宋体"/>
                <w:sz w:val="28"/>
                <w:szCs w:val="28"/>
              </w:rPr>
              <w:t>国家</w:t>
            </w:r>
            <w:r>
              <w:rPr>
                <w:rFonts w:ascii="宋体" w:hAnsi="宋体"/>
                <w:sz w:val="28"/>
                <w:szCs w:val="28"/>
              </w:rPr>
              <w:t>高新技术产业开发区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南京江宁经济技术开发区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无锡</w:t>
            </w:r>
            <w:r>
              <w:rPr>
                <w:rFonts w:hint="eastAsia" w:ascii="宋体" w:hAnsi="宋体"/>
                <w:sz w:val="28"/>
                <w:szCs w:val="28"/>
              </w:rPr>
              <w:t>国家</w:t>
            </w:r>
            <w:r>
              <w:rPr>
                <w:rFonts w:ascii="宋体" w:hAnsi="宋体"/>
                <w:sz w:val="28"/>
                <w:szCs w:val="28"/>
              </w:rPr>
              <w:t>高新技术产业开发区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徐州经济技术开发区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12</w:t>
            </w:r>
          </w:p>
        </w:tc>
        <w:tc>
          <w:tcPr>
            <w:tcW w:w="974" w:type="dxa"/>
            <w:vMerge w:val="restart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w w:val="90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国家知识</w:t>
            </w:r>
            <w:r>
              <w:rPr>
                <w:rFonts w:ascii="宋体" w:hAnsi="宋体"/>
                <w:sz w:val="28"/>
                <w:szCs w:val="28"/>
              </w:rPr>
              <w:t>产权</w:t>
            </w:r>
            <w:r>
              <w:rPr>
                <w:rFonts w:hint="eastAsia" w:ascii="宋体" w:hAnsi="宋体"/>
                <w:sz w:val="28"/>
                <w:szCs w:val="28"/>
              </w:rPr>
              <w:t>示范高校</w:t>
            </w: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南京大学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东南大学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南京航空航天大学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南京理工大学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16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江南大学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17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中国矿业大学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2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18</w:t>
            </w:r>
          </w:p>
        </w:tc>
        <w:tc>
          <w:tcPr>
            <w:tcW w:w="974" w:type="dxa"/>
            <w:vMerge w:val="restart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w w:val="90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国家知识</w:t>
            </w:r>
            <w:r>
              <w:rPr>
                <w:rFonts w:ascii="宋体" w:hAnsi="宋体"/>
                <w:sz w:val="28"/>
                <w:szCs w:val="28"/>
              </w:rPr>
              <w:t>产权</w:t>
            </w:r>
            <w:r>
              <w:rPr>
                <w:rFonts w:hint="eastAsia" w:ascii="宋体" w:hAnsi="宋体"/>
                <w:sz w:val="28"/>
                <w:szCs w:val="28"/>
              </w:rPr>
              <w:t>示范企业</w:t>
            </w: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江苏先声药业有限公司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19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南京康尼机电股份有限公司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20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中石化南京化工研究院有限公司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21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南京南瑞继保电气有限公司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22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南京中网卫星通信股份有限公司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23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江苏奥赛康药业有限公司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24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苏交科集团股份有限公司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25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江苏四新科技应用研究所股份有限公司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26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中国电子科技集团公司第十四研究所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27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红太阳集团有限公司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28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江苏久吾高科技股份有限公司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29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国电南瑞科技股份有限公司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30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南京钢铁股份有限公司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31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南京国电南自电网自动化有限公司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32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南京巨鲨显示科技有限公司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/>
              </w:rPr>
              <w:t>33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中材科技股份有限公司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34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红宝丽集团股份有限公司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35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江苏苏美达五金工具有限公司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36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江苏苏博特新材料股份有限公司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37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无锡小天鹅电器有限公司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38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远东电缆有限公司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39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无锡华光环保能源集团股份有限公司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40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法尔胜泓昇集团有限公司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41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天奇自动化工程股份有限公司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42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江阴兴澄特种钢铁有限公司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43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江苏斯菲尔电气股份有限公司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44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江苏华宏科技股份有限公司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45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双良节能系统股份有限公司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46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无锡祥生医疗科技股份有限公司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47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神宇通信科技股份公司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48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江苏恩华药业股份有限公司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49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徐州工程机械集团有限公司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50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徐州重型机械有限公司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51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利民化学有限责任公司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52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徐州海伦哲专用车辆股份有限公司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53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徐州徐工基础工程机械有限公司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54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江苏华源节水股份有限公司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55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常州四药制药有限公司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56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中车戚墅堰机车车辆工艺研究所有限公司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57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常州星宇车灯股份有限公司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58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江苏润源控股集团有限公司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59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常州市钱璟康复股份有限公司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60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江苏凯特汽车部件有限公司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61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常州市宏发纵横新材料科技股份有限公司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62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新誉集团有限公司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63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灵通展览系统股份有限公司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64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天合光能股份有限公司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65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江苏常发农业装备股份有限公司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66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江苏恒立液压股份有限公司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67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中车戚墅堰机车有限公司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68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常州汉森机械股份有限公司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69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常州铭赛机器人科技股份有限公司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70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常州华达科捷光电仪器有限公司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71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永安行科技股份有限公司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72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江苏雷利电机股份有限公司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73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江苏国茂减速机股份有限公司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74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常州亚玛顿股份有限公司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75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江苏日盈电子股份有限公司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76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常熟开关制造有限公司（原常熟开关厂）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77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好孩子儿童用品有限公司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78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科沃斯机器人股份有限公司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79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苏州长城精工科技股份有限公司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80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宝时得科技(中国)有限公司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81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莱克电气股份有限公司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82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天臣国际医疗科技股份有限公司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83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苏州东菱振动试验仪器有限公司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84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江苏固耐特围栏系统股份有限公司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85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飞依诺科技股份有限公司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86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苏州佳世达电通有限公司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87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苏州苏试试验集团股份有限公司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88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苏州艾隆科技股份有限公司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89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苏州飞华铝制工业有限公司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90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通鼎互联信息股份有限公司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91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江苏恒力化纤股份有限公司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92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江苏金陵体育器材股份有限公司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93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苏州科达科技股份有限公司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94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苏州阿特斯阳光电力科技有限公司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95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昆山华恒焊接股份有限公司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96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苏州金螳螂幕墙有限公司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97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江苏骏马集团有限责任公司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98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江苏隆力奇生物科技股份有限公司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99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江苏亨通线缆科技有限公司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100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江苏海狮机械股份有限公司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101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江苏亨通光电股份有限公司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102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天佑电器（苏州）有限公司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103</w:t>
            </w:r>
          </w:p>
        </w:tc>
        <w:tc>
          <w:tcPr>
            <w:tcW w:w="974" w:type="dxa"/>
            <w:vMerge w:val="restart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博众精工科技股份有限公司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104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博瑞生物医药（苏州）股份有限公司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105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江苏新美星包装机械股份有限公司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106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苏州太湖电工新材料股份有限公司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107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江苏中利集团股份有限公司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108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江苏天瑞仪器股份有限公司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109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澳洋集团有限公司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110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昆山龙腾光电股份有限公司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111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江苏龙灯化学有限公司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112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中广核达胜加速器技术有限公司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113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常熟通润汽车零部件股份有限公司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114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苏州长光华医生物医学工程有限公司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115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苏州苏大维格科技集团股份有限公司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116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苏州优德通力科技有限公司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117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苏州盛科通信股份有限公司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118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江苏永鼎股份有限公司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119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苏州纽威阀门股份有限公司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120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苏州旭创科技有限公司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121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苏州明志科技股份有限公司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122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金宏气体股份有限公司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123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苏州晶方半导体科技股份有限公司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124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八方电气（苏州）股份有限公司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125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苏州汇川技术有限公司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126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苏州瑞派宁科技有限公司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127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昆山国显光电有限公司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128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苏州德龙激光股份有限公司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129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江苏正威新材料股份有限公司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130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江苏天舒电器有限公司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131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江苏力星通用钢球股份有限公司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132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南通中集特种运输设备制造有限公司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133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鑫缘茧丝绸集团股份有限公司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134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通光集团有限公司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135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通富微电子股份有限公司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136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江苏神通阀门股份有限公司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137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江苏中天科技股份有限公司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138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双钱集团（江苏）轮胎有限公司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139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江苏金太阳纺织科技股份有限公司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140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江苏天楹环保能源成套设备有限公司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41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中天科技海缆股份有限公司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42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南通星球石墨股份有限公司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43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紫罗兰家纺科技股份有限公司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44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中天科技光纤有限公司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45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江苏神马电力股份有限公司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46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中集安瑞环科技股份有限公司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47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中天科技装备电缆有限公司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48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江苏高科物流科技股份有限公司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49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中天科技精密材料有限公司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50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南通润邦重机有限公司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51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江苏省如高高压电器有限公司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52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南通江海电容器股份有限公司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53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南通思瑞机器制造有限公司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54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南通斯密特森光电科技有限公司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55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江苏文凤化纤集团有限公司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56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金通灵科技集团股份有限公司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57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江苏鹏飞集团股份有限公司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58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江苏金呢工程织物股份有限公司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59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南通醋酸化工股份有限公司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60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南通超达装备股份有限公司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61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江苏林洋能源股份有限公司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62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江苏通光电子线缆股份有限公司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63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江苏鹿得医疗电子股份有限公司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64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江苏甬金金属科技有限公司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65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正大天晴药业集团股份有限公司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66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江苏康缘药业股份有限公司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67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江苏恒瑞医药股份有限公司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68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江苏豪森药业集团有限公司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69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连云港中复连众复合材料集团有限公司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70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江苏鹰游纺机有限公司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71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中蓝连海设计研究院有限公司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72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江苏东浦管桩有限公司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73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日出东方控股股份有限公司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74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江苏苏云医疗器材有限公司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75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江苏天明机械集团有限公司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76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江苏弘扬石英制品有限公司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77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江苏天士力帝益药业有限公司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78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江苏正大清江制药有限公司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79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江苏康乃馨织造有限公司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80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江苏农华智慧农业科技股份有限公司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81</w:t>
            </w:r>
          </w:p>
        </w:tc>
        <w:tc>
          <w:tcPr>
            <w:tcW w:w="974" w:type="dxa"/>
            <w:vMerge w:val="restart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江苏科行环保股份有限公司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82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江苏东强股份有限公司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83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江苏悦达家纺有限公司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84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江苏悦达专用车有限公司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85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江苏科华医疗器械科技有限公司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86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江苏神鹤科技发展有限公司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87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江苏扬农化工股份有限公司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88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扬力集团股份有限公司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89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江苏东宝农化股份有限公司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</w:t>
            </w:r>
            <w:r>
              <w:rPr>
                <w:rFonts w:ascii="宋体" w:hAnsi="宋体"/>
              </w:rPr>
              <w:t>90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宝胜科技创新股份有限公司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191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江苏传艺科技股份有限公司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192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大亚科技集团有限公司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193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万新光学集团有限公司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194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江苏恒顺醋业股份有限公司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195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江苏沃得机电集团有限公司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196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大全集团有限公司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197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江苏和成显示科技有限公司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198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江苏惠通集团有限责任公司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199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江苏仅一联合智造有限公司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200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恒宝股份有限公司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201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江苏万奇电器集团有限公司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202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江苏鱼跃医疗设备股份有限公司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203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海昌隐形眼镜有限公司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204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江苏正丹化学工业股份有限公司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205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江苏兴达钢帘线股份有限公司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206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扬子江药业集团有限公司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207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江苏泰隆减速机股份有限公司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208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江苏太平洋精锻科技股份有限公司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209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双登集团股份有限公司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210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皓月汽车安全系统技术股份有限公司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211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泰州市创新电子有限公司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212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江苏艾兰得营养品有限公司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213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江苏威鹰机械有限公司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214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江苏箭鹿毛纺股份有限公司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215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浙江天能电池（江苏）有限公司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216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江苏斯迪克新材料科技股份有限公司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217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江苏双星彩塑新材料股份有限公司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218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南京莱斯信息技术股份有限公司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219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江苏高淳陶瓷股份有限公司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220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南京华信藤仓光通信有限公司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221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南京长江工业炉科技集团有限公司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222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无锡信捷电气股份有限公司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223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江阴通利光电科技有限公司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224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江苏宝得换热设备股份有限公司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225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江阴恒兴涂料有限公司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226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华进半导体封装先导技术研发中心有限公司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227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江苏亨鑫科技有限公司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228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徐工集团工程机械股份有限公司科技分公司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229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徐州建机工程机械有限公司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230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江苏康力源体育科技股份有限公司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231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徐州斯尔克纤维科技股份有限公司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232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江苏国传电气有限公司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233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常州市建筑科学研究院集团股份有限公司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234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江苏龙城精锻集团有限公司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235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天地（常州）自动化股份有限公司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236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五洋纺机有限公司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237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江苏恒立液压科技有限公司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238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康力电梯股份有限公司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239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苏州上声电子股份有限公司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240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苏州未来电器股份有限公司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241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常熟市天银机电股份有限公司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242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江苏南大光电材料股份有限公司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243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江苏沙钢集团有限公司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244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苏州安洁科技股份有限公司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245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昆山嘉华电子有限公司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246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江苏亨通电力电缆有限公司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247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汉达精密电子（昆山）有限公司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248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富士康(昆山)电脑接插件有限公司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249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膳魔师（中国）家庭制品有限公司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250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苏州富强科技有限公司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251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苏州巨峰电气绝缘系统股份有限公司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252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苏州凯尔博精密机械有限公司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253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金龙联合汽车工业（苏州）有限公司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254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苏州腾晖光伏技术有限公司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255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江苏美的清洁电器股份有限公司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256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江苏泰慕士针纺科技股份有限公司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257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江苏易实精密科技股份有限公司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258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江苏亨通电子线缆科技有限公司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259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江苏京海禽业集团有限公司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260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江苏慧聚药业股份有限公司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261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江苏吉莱微电子股份有限公司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262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江苏奥蓝工程玻璃有限公司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263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南通天盛新能源股份有限公司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264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江苏九九久科技有限公司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265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南通通达矽钢冲压科技有限公司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266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南通奥凯生物技术开发有限公司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267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南通超力卷板机制造有限公司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268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沃太能源股份有限公司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269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中天射频电缆有限公司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270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江苏太平洋石英股份有限公司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271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江苏今世缘酒业股份有限公司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272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江苏汉邦科技股份有限公司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273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江苏长虹智能装备股份有限公司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274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江苏吉能达环境能源科技有限公司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275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江苏坤泰机械有限公司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276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江苏和信石油机械有限公司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277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扬州扬杰电子科技股份有限公司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278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江苏联环药业股份有限公司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279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扬州立德粉末冶金有限公司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280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建华建材（中国）有限公司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281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江苏新宏大集团有限公司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282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泰州市航宇电器有限公司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283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江苏民生重工有限公司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284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五行科技股份有限公司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285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江苏洋河酒厂股份有限公司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286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江苏博迁新材料股份有限公司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287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江苏阿尔法药业股份有限公司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288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江苏中科君达物联网股份有限公司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289</w:t>
            </w:r>
          </w:p>
        </w:tc>
        <w:tc>
          <w:tcPr>
            <w:tcW w:w="974" w:type="dxa"/>
            <w:vMerge w:val="continue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454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江苏华佳控股集团有限公司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1</w:t>
            </w:r>
          </w:p>
        </w:tc>
        <w:tc>
          <w:tcPr>
            <w:tcW w:w="842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238" w:type="dxa"/>
            <w:gridSpan w:val="3"/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合计</w:t>
            </w:r>
          </w:p>
        </w:tc>
        <w:tc>
          <w:tcPr>
            <w:tcW w:w="2543" w:type="dxa"/>
            <w:gridSpan w:val="3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337</w:t>
            </w:r>
          </w:p>
        </w:tc>
      </w:tr>
    </w:tbl>
    <w:p>
      <w:pPr>
        <w:spacing w:line="560" w:lineRule="exact"/>
        <w:ind w:firstLine="0"/>
        <w:rPr>
          <w:rFonts w:ascii="宋体" w:hAnsi="宋体" w:eastAsia="方正黑体_GBK" w:cs="方正黑体_GBK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770B753C"/>
    <w:rsid w:val="02443AC4"/>
    <w:rsid w:val="770B7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autoRedefine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2024-01-02T09:38:00Z</dcterms:created>
  <dc:creator>ZXJ</dc:creator>
  <cp:lastModifiedBy>ZXJ</cp:lastModifiedBy>
  <dcterms:modified xsi:type="dcterms:W3CDTF">2024-01-02T09:38:33Z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4C94983A9AB54505BBE9B9B3825A0AA5_11</vt:lpwstr>
  </property>
</Properties>
</file>