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C4" w:rsidRDefault="00F269C4" w:rsidP="00F269C4">
      <w:pPr>
        <w:pStyle w:val="Style2"/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附件</w:t>
      </w:r>
    </w:p>
    <w:p w:rsidR="00F269C4" w:rsidRDefault="00F269C4" w:rsidP="00F269C4">
      <w:pPr>
        <w:pStyle w:val="Style2"/>
        <w:ind w:firstLine="0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2022</w:t>
      </w: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年度江苏省知识产权战略推进计划项目</w:t>
      </w:r>
    </w:p>
    <w:p w:rsidR="00F269C4" w:rsidRDefault="00F269C4" w:rsidP="00F269C4">
      <w:pPr>
        <w:pStyle w:val="Style2"/>
        <w:ind w:firstLine="0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拟立项单位名单</w:t>
      </w:r>
    </w:p>
    <w:p w:rsidR="00F269C4" w:rsidRDefault="00F269C4" w:rsidP="00F269C4">
      <w:pPr>
        <w:pStyle w:val="Style2"/>
        <w:numPr>
          <w:ilvl w:val="0"/>
          <w:numId w:val="1"/>
        </w:numPr>
        <w:spacing w:line="240" w:lineRule="auto"/>
        <w:ind w:firstLine="0"/>
        <w:rPr>
          <w:rFonts w:ascii="方正黑体_GBK" w:eastAsia="方正黑体_GBK" w:hAnsi="方正黑体_GBK" w:cs="方正黑体_GBK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/>
        </w:rPr>
        <w:t>知识产权建设示范（保护示范区）</w:t>
      </w:r>
    </w:p>
    <w:tbl>
      <w:tblPr>
        <w:tblW w:w="7370" w:type="dxa"/>
        <w:jc w:val="center"/>
        <w:tblInd w:w="93" w:type="dxa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苏州市人民政府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江阴市人民政府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南通市通州区人民政府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徐州经济技术开发区管理委员会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/>
              </w:rPr>
              <w:t>常州国家高新技术产业开发区管理委员会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1"/>
        </w:numPr>
        <w:snapToGrid w:val="0"/>
        <w:spacing w:beforeLines="50" w:line="240" w:lineRule="auto"/>
        <w:ind w:firstLine="0"/>
        <w:rPr>
          <w:rFonts w:ascii="方正黑体_GBK" w:eastAsia="方正黑体_GBK" w:hAnsi="方正黑体_GBK" w:cs="方正黑体_GBK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/>
        </w:rPr>
        <w:t>“正版正货”示范街区、示范行业</w:t>
      </w:r>
    </w:p>
    <w:p w:rsidR="00F269C4" w:rsidRDefault="00F269C4" w:rsidP="00F269C4">
      <w:pPr>
        <w:pStyle w:val="Style2"/>
        <w:snapToGrid w:val="0"/>
        <w:spacing w:beforeLines="50" w:line="240" w:lineRule="auto"/>
        <w:ind w:firstLine="0"/>
        <w:rPr>
          <w:rFonts w:ascii="方正楷体_GBK" w:eastAsia="方正楷体_GBK" w:hAnsi="方正楷体_GBK" w:cs="方正楷体_GBK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/>
        </w:rPr>
        <w:t>（一）</w:t>
      </w:r>
      <w:r>
        <w:rPr>
          <w:rFonts w:ascii="方正楷体_GBK" w:eastAsia="方正楷体_GBK" w:hAnsi="方正楷体_GBK" w:cs="方正楷体_GBK" w:hint="eastAsia"/>
          <w:color w:val="auto"/>
          <w:kern w:val="0"/>
          <w:sz w:val="32"/>
          <w:szCs w:val="32"/>
        </w:rPr>
        <w:t>“正版正货”示范街区</w:t>
      </w:r>
    </w:p>
    <w:tbl>
      <w:tblPr>
        <w:tblStyle w:val="a3"/>
        <w:tblW w:w="7370" w:type="dxa"/>
        <w:jc w:val="center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南京江宁金鹰购物中心有限公司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南京名都家居广场有限公司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宜兴新苏南商厦有限责任公司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徐州万达广场商业管理有限公司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常州天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宁吾悦商业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常州泰富百货集团有限责任公司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江苏诚润置业有限公司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诚品书店(苏州工业园区)有限公司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南通中南新世界中心开发有限公司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南通龙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信商业管理有限公司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南通林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润置业有限公司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江苏东海水晶产业发展集团有限公司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金湖苏宁商业管理有限公司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江苏远晨控股集团有限公司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扬州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龙管理咨询有限公司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丹阳新城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吾悦商业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镇江雨润中央购物广场有限公司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泰兴市新城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吾悦商业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管理有限公司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2"/>
        </w:numPr>
        <w:snapToGrid w:val="0"/>
        <w:spacing w:beforeLines="50" w:afterLines="50" w:line="240" w:lineRule="auto"/>
        <w:ind w:firstLine="0"/>
        <w:rPr>
          <w:rFonts w:ascii="方正楷体_GBK" w:eastAsia="方正楷体_GBK" w:hAnsi="方正楷体_GBK" w:cs="方正楷体_GBK"/>
          <w:color w:val="auto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auto"/>
          <w:kern w:val="0"/>
          <w:sz w:val="32"/>
          <w:szCs w:val="32"/>
        </w:rPr>
        <w:t>“正版正货”示范行业</w:t>
      </w:r>
    </w:p>
    <w:tbl>
      <w:tblPr>
        <w:tblStyle w:val="a3"/>
        <w:tblW w:w="7370" w:type="dxa"/>
        <w:jc w:val="center"/>
        <w:tblInd w:w="-396" w:type="dxa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江苏省家具行业协会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常州市照明电器协会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靖江市泵阀行业商会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1"/>
        </w:numPr>
        <w:spacing w:beforeLines="100"/>
        <w:ind w:firstLine="0"/>
        <w:rPr>
          <w:rFonts w:ascii="方正黑体_GBK" w:eastAsia="方正黑体_GBK" w:hAnsi="方正黑体_GBK" w:cs="方正黑体_GBK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/>
        </w:rPr>
        <w:t>商标品牌培育和保护</w:t>
      </w:r>
    </w:p>
    <w:p w:rsidR="00F269C4" w:rsidRDefault="00F269C4" w:rsidP="00F269C4">
      <w:pPr>
        <w:pStyle w:val="Style2"/>
        <w:numPr>
          <w:ilvl w:val="0"/>
          <w:numId w:val="3"/>
        </w:numPr>
        <w:ind w:left="-1" w:firstLine="0"/>
        <w:rPr>
          <w:rFonts w:ascii="方正楷体_GBK" w:eastAsia="方正楷体_GBK" w:hAnsi="方正楷体_GBK" w:cs="方正楷体_GBK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/>
        </w:rPr>
        <w:t>地理标志</w:t>
      </w:r>
    </w:p>
    <w:tbl>
      <w:tblPr>
        <w:tblW w:w="7370" w:type="dxa"/>
        <w:jc w:val="center"/>
        <w:tblInd w:w="100" w:type="dxa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无锡市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惠山区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邳州市人民政府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常州市武进区人民政府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苏州市吴中区人民政府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海安市人民政府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连云港市赣榆区人民政府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阜宁县人民政府</w:t>
            </w:r>
          </w:p>
        </w:tc>
      </w:tr>
      <w:tr w:rsidR="00F269C4" w:rsidTr="004559A6">
        <w:trPr>
          <w:trHeight w:val="397"/>
          <w:tblHeader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Style w:val="font11"/>
                <w:rFonts w:hint="default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句容市人民政府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3"/>
        </w:numPr>
        <w:ind w:left="-1" w:firstLine="0"/>
        <w:rPr>
          <w:rFonts w:ascii="方正楷体_GBK" w:eastAsia="方正楷体_GBK" w:hAnsi="方正楷体_GBK" w:cs="方正楷体_GBK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/>
        </w:rPr>
        <w:t>工业品牌</w:t>
      </w:r>
    </w:p>
    <w:tbl>
      <w:tblPr>
        <w:tblStyle w:val="a3"/>
        <w:tblW w:w="7370" w:type="dxa"/>
        <w:jc w:val="center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南京卫岗乳业有限公司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无锡小天鹅电器有限公司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江苏通用科技股份有限公司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海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之家集团股份有限公司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利民化学有限责任公司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五洋纺机有限公司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江苏恒立液压股份有限公司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江苏上上电缆集团有限公司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苏州纽威阀门股份有限公司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苏州艾隆科技股份有限公司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紫罗兰家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纺科技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罗莱生活科技股份有限公司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lastRenderedPageBreak/>
              <w:t>日出东方控股股份有限公司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江苏今世缘酒业股份有限公司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江苏农华智慧农业科技股份有限公司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江苏华伦化工有限公司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江苏沃得农业机械股份有限公司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江苏硕世生物科技股份有限公司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江苏亚星锚链股份有限公司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江苏双沟酒业股份有限公司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1"/>
        </w:numPr>
        <w:snapToGrid w:val="0"/>
        <w:spacing w:beforeLines="50" w:line="240" w:lineRule="auto"/>
        <w:ind w:firstLine="0"/>
        <w:rPr>
          <w:rFonts w:ascii="方正黑体_GBK" w:eastAsia="方正黑体_GBK" w:hAnsi="方正黑体_GBK" w:cs="方正黑体_GBK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/>
        </w:rPr>
        <w:t>高价值专利培育</w:t>
      </w:r>
    </w:p>
    <w:p w:rsidR="00F269C4" w:rsidRDefault="00F269C4" w:rsidP="00F269C4">
      <w:pPr>
        <w:pStyle w:val="Style2"/>
        <w:snapToGrid w:val="0"/>
        <w:spacing w:beforeLines="50" w:line="240" w:lineRule="auto"/>
        <w:ind w:firstLine="0"/>
        <w:rPr>
          <w:rFonts w:ascii="方正楷体_GBK" w:eastAsia="方正楷体_GBK" w:hAnsi="方正楷体_GBK" w:cs="方正楷体_GBK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/>
        </w:rPr>
        <w:t>（一）新建项目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/>
              </w:rPr>
              <w:t>南京大学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南京邮电大学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南京工业大学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中国矿业大学</w:t>
            </w:r>
          </w:p>
        </w:tc>
      </w:tr>
      <w:tr w:rsidR="00F269C4" w:rsidTr="004559A6">
        <w:trPr>
          <w:trHeight w:val="401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江苏四新科技应用研究所股份有限公司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江苏先声药业有限公司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江苏省原子医学研究所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双良节能系统股份有限公司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天合光能股份有限公司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新誉集团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博瑞生物医药（苏州）股份有限公司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苏州清越光电科技股份有限公司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江苏神马电力股份有限公司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江苏长虹智能装备股份有限公司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中国船舶重工集团公司第七二三研究所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亚普汽车部件股份有限公司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江苏鱼跃医疗设备股份有限公司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江苏美科太阳能科技股份有限公司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江苏兆胜空调有限公司</w:t>
            </w:r>
          </w:p>
        </w:tc>
      </w:tr>
    </w:tbl>
    <w:p w:rsidR="00F269C4" w:rsidRDefault="00F269C4" w:rsidP="00F269C4">
      <w:pPr>
        <w:pStyle w:val="Style2"/>
        <w:snapToGrid w:val="0"/>
        <w:spacing w:beforeLines="50" w:line="240" w:lineRule="auto"/>
        <w:ind w:leftChars="-95" w:left="-199" w:firstLine="0"/>
        <w:rPr>
          <w:rFonts w:ascii="方正楷体_GBK" w:eastAsia="方正楷体_GBK" w:hAnsi="方正楷体_GBK" w:cs="方正楷体_GBK"/>
          <w:kern w:val="0"/>
          <w:sz w:val="32"/>
          <w:szCs w:val="32"/>
          <w:lang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/>
        </w:rPr>
        <w:lastRenderedPageBreak/>
        <w:t>（二）升级项目</w:t>
      </w:r>
    </w:p>
    <w:tbl>
      <w:tblPr>
        <w:tblW w:w="73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江苏省农业科学院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江南大学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江苏大学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江苏苏博特新材料股份有限公司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江苏奥赛康药业有限公司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无锡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华润上华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中车戚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堰机车车辆工艺研究所有限公司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科沃斯机器人股份有限公司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江苏神通阀门股份有限公司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江苏豪森药业集团有限公司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正大天晴药业集团股份有限公司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69C4" w:rsidRDefault="00F269C4" w:rsidP="004559A6">
            <w:pPr>
              <w:widowControl/>
              <w:ind w:leftChars="50" w:left="105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扬力集团股份有限公司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1"/>
        </w:numPr>
        <w:snapToGrid w:val="0"/>
        <w:spacing w:beforeLines="50" w:line="240" w:lineRule="auto"/>
        <w:ind w:firstLine="0"/>
        <w:rPr>
          <w:rFonts w:ascii="方正黑体_GBK" w:eastAsia="方正黑体_GBK" w:hAnsi="方正黑体_GBK" w:cs="方正黑体_GBK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/>
        </w:rPr>
        <w:t>专利转化专项</w:t>
      </w:r>
    </w:p>
    <w:p w:rsidR="00F269C4" w:rsidRDefault="00F269C4" w:rsidP="00F269C4">
      <w:pPr>
        <w:pStyle w:val="Style2"/>
        <w:numPr>
          <w:ilvl w:val="0"/>
          <w:numId w:val="4"/>
        </w:numPr>
        <w:ind w:firstLine="0"/>
        <w:rPr>
          <w:rFonts w:ascii="方正楷体_GBK" w:eastAsia="方正楷体_GBK" w:hAnsi="方正楷体_GBK" w:cs="方正楷体_GBK"/>
          <w:spacing w:val="-6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-6"/>
          <w:sz w:val="32"/>
          <w:szCs w:val="32"/>
        </w:rPr>
        <w:t>高校院所知识产权运营能力提升计划</w:t>
      </w:r>
    </w:p>
    <w:tbl>
      <w:tblPr>
        <w:tblStyle w:val="a3"/>
        <w:tblW w:w="7370" w:type="dxa"/>
        <w:jc w:val="center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江苏理工学院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淮阴工学院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盐城工学院</w:t>
            </w:r>
            <w:bookmarkStart w:id="0" w:name="_GoBack"/>
            <w:bookmarkEnd w:id="0"/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金陵科技学院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中国科学院苏州纳米技术与纳米仿生研究所</w:t>
            </w:r>
          </w:p>
        </w:tc>
      </w:tr>
    </w:tbl>
    <w:p w:rsidR="00F269C4" w:rsidRDefault="00F269C4" w:rsidP="00F269C4">
      <w:pPr>
        <w:pStyle w:val="Style2"/>
        <w:numPr>
          <w:ilvl w:val="0"/>
          <w:numId w:val="4"/>
        </w:numPr>
        <w:ind w:firstLine="0"/>
        <w:rPr>
          <w:rFonts w:ascii="方正楷体_GBK" w:eastAsia="方正楷体_GBK" w:hAnsi="方正楷体_GBK" w:cs="方正楷体_GBK"/>
          <w:spacing w:val="-6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-6"/>
          <w:sz w:val="32"/>
          <w:szCs w:val="32"/>
        </w:rPr>
        <w:t>产业知识产权运营中心发展计划</w:t>
      </w:r>
    </w:p>
    <w:tbl>
      <w:tblPr>
        <w:tblStyle w:val="a3"/>
        <w:tblW w:w="7370" w:type="dxa"/>
        <w:jc w:val="center"/>
        <w:tblLayout w:type="fixed"/>
        <w:tblLook w:val="04A0"/>
      </w:tblPr>
      <w:tblGrid>
        <w:gridCol w:w="7370"/>
      </w:tblGrid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南京江宁开发区高新技术产业园管理委员会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江阴高新技术产业开发区管理委员会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江苏金坛经济开发区管理委员会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昆山经济技术开发区管理委员会</w:t>
            </w:r>
          </w:p>
        </w:tc>
      </w:tr>
      <w:tr w:rsidR="00F269C4" w:rsidTr="004559A6">
        <w:trPr>
          <w:trHeight w:val="39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69C4" w:rsidRDefault="00F269C4" w:rsidP="004559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泰州医药高新技术产业开发区管理委员会</w:t>
            </w:r>
          </w:p>
        </w:tc>
      </w:tr>
    </w:tbl>
    <w:p w:rsidR="00F269C4" w:rsidRDefault="00F269C4" w:rsidP="00F269C4">
      <w:pPr>
        <w:pStyle w:val="Style2"/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</w:p>
    <w:p w:rsidR="003A2D67" w:rsidRPr="00F269C4" w:rsidRDefault="003A2D67"/>
    <w:sectPr w:rsidR="003A2D67" w:rsidRPr="00F269C4" w:rsidSect="00E7055B">
      <w:pgSz w:w="11906" w:h="16838"/>
      <w:pgMar w:top="2098" w:right="1587" w:bottom="2098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35020"/>
    <w:multiLevelType w:val="singleLevel"/>
    <w:tmpl w:val="A62350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FC7D58"/>
    <w:multiLevelType w:val="singleLevel"/>
    <w:tmpl w:val="AAFC7D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36DDE1"/>
    <w:multiLevelType w:val="singleLevel"/>
    <w:tmpl w:val="4136DDE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9F3184"/>
    <w:multiLevelType w:val="singleLevel"/>
    <w:tmpl w:val="5A9F31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9C4"/>
    <w:rsid w:val="00366CCE"/>
    <w:rsid w:val="003A2D67"/>
    <w:rsid w:val="00DA717D"/>
    <w:rsid w:val="00F2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69C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69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69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uiPriority w:val="99"/>
    <w:qFormat/>
    <w:rsid w:val="00F269C4"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sz w:val="31"/>
      <w:szCs w:val="20"/>
    </w:rPr>
  </w:style>
  <w:style w:type="character" w:customStyle="1" w:styleId="font11">
    <w:name w:val="font11"/>
    <w:basedOn w:val="a0"/>
    <w:qFormat/>
    <w:rsid w:val="00F269C4"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F269C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1243</Characters>
  <Application>Microsoft Office Word</Application>
  <DocSecurity>0</DocSecurity>
  <Lines>10</Lines>
  <Paragraphs>2</Paragraphs>
  <ScaleCrop>false</ScaleCrop>
  <Company>Win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2022-04-15T07:51:00Z</dcterms:created>
  <dcterms:modified xsi:type="dcterms:W3CDTF">2022-04-15T07:51:00Z</dcterms:modified>
</cp:coreProperties>
</file>