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13C" w:rsidRDefault="00BC3FD9" w:rsidP="00BC3FD9">
      <w:pPr>
        <w:spacing w:line="570" w:lineRule="exact"/>
        <w:rPr>
          <w:rFonts w:ascii="Times New Roman" w:eastAsia="方正小标宋_GBK" w:hAnsi="Times New Roman"/>
          <w:bCs/>
          <w:color w:val="000000"/>
          <w:sz w:val="44"/>
          <w:szCs w:val="44"/>
        </w:rPr>
      </w:pPr>
      <w:r>
        <w:rPr>
          <w:rFonts w:ascii="Times New Roman" w:eastAsia="方正小标宋_GBK" w:hAnsi="Times New Roman" w:hint="eastAsia"/>
          <w:bCs/>
          <w:color w:val="000000"/>
          <w:sz w:val="44"/>
          <w:szCs w:val="44"/>
        </w:rPr>
        <w:t>附件</w:t>
      </w:r>
    </w:p>
    <w:p w:rsidR="00AC713C" w:rsidRDefault="00BC3FD9">
      <w:pPr>
        <w:spacing w:line="570" w:lineRule="exact"/>
        <w:jc w:val="center"/>
        <w:rPr>
          <w:rFonts w:ascii="Times New Roman" w:eastAsia="方正小标宋_GBK" w:hAnsi="Times New Roman"/>
          <w:bCs/>
          <w:color w:val="000000"/>
          <w:sz w:val="44"/>
          <w:szCs w:val="44"/>
        </w:rPr>
      </w:pPr>
      <w:r>
        <w:rPr>
          <w:rFonts w:ascii="Times New Roman" w:eastAsia="方正小标宋_GBK" w:hAnsi="Times New Roman"/>
          <w:bCs/>
          <w:color w:val="000000"/>
          <w:sz w:val="44"/>
          <w:szCs w:val="44"/>
        </w:rPr>
        <w:t>江苏省人工智能领域数据知识产权</w:t>
      </w:r>
    </w:p>
    <w:p w:rsidR="00AC713C" w:rsidRDefault="00BC3FD9">
      <w:pPr>
        <w:spacing w:line="570" w:lineRule="exact"/>
        <w:jc w:val="center"/>
        <w:rPr>
          <w:rFonts w:ascii="Times New Roman" w:eastAsia="方正小标宋_GBK" w:hAnsi="Times New Roman"/>
          <w:b/>
          <w:color w:val="000000"/>
          <w:sz w:val="44"/>
          <w:szCs w:val="44"/>
        </w:rPr>
      </w:pPr>
      <w:r>
        <w:rPr>
          <w:rFonts w:ascii="Times New Roman" w:eastAsia="方正小标宋_GBK" w:hAnsi="Times New Roman"/>
          <w:bCs/>
          <w:color w:val="000000"/>
          <w:sz w:val="44"/>
          <w:szCs w:val="44"/>
        </w:rPr>
        <w:t>登记运用</w:t>
      </w:r>
      <w:r>
        <w:rPr>
          <w:rFonts w:ascii="Times New Roman" w:eastAsia="方正小标宋_GBK" w:hAnsi="Times New Roman" w:hint="eastAsia"/>
          <w:bCs/>
          <w:color w:val="000000"/>
          <w:sz w:val="44"/>
          <w:szCs w:val="44"/>
        </w:rPr>
        <w:t>和</w:t>
      </w:r>
      <w:r>
        <w:rPr>
          <w:rFonts w:ascii="Times New Roman" w:eastAsia="方正小标宋_GBK" w:hAnsi="Times New Roman"/>
          <w:bCs/>
          <w:color w:val="000000"/>
          <w:sz w:val="44"/>
          <w:szCs w:val="44"/>
        </w:rPr>
        <w:t>保护指引</w:t>
      </w:r>
    </w:p>
    <w:p w:rsidR="00AC713C" w:rsidRDefault="00AC713C">
      <w:pPr>
        <w:spacing w:line="570" w:lineRule="exact"/>
        <w:jc w:val="center"/>
        <w:rPr>
          <w:rFonts w:ascii="Times New Roman" w:eastAsia="方正小标宋_GBK" w:hAnsi="Times New Roman"/>
          <w:b/>
          <w:color w:val="000000"/>
          <w:sz w:val="44"/>
          <w:szCs w:val="44"/>
        </w:rPr>
      </w:pP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Times New Roman" w:eastAsia="方正仿宋_GBK" w:hAnsi="Times New Roman"/>
          <w:color w:val="000000"/>
          <w:sz w:val="32"/>
          <w:szCs w:val="32"/>
        </w:rPr>
        <w:t>为</w:t>
      </w:r>
      <w:r>
        <w:rPr>
          <w:rFonts w:ascii="Times New Roman" w:eastAsia="方正仿宋_GBK" w:hAnsi="Times New Roman" w:hint="eastAsia"/>
          <w:color w:val="000000"/>
          <w:sz w:val="32"/>
          <w:szCs w:val="32"/>
        </w:rPr>
        <w:t>指导</w:t>
      </w:r>
      <w:r>
        <w:rPr>
          <w:rFonts w:ascii="Times New Roman" w:eastAsia="方正仿宋_GBK" w:hAnsi="Times New Roman"/>
          <w:color w:val="000000"/>
          <w:sz w:val="32"/>
          <w:szCs w:val="32"/>
        </w:rPr>
        <w:t>人工智能领域数据知识产权</w:t>
      </w:r>
      <w:r>
        <w:rPr>
          <w:rFonts w:ascii="Times New Roman" w:eastAsia="方正仿宋_GBK" w:hAnsi="Times New Roman"/>
          <w:color w:val="000000"/>
          <w:sz w:val="32"/>
          <w:szCs w:val="32"/>
        </w:rPr>
        <w:t>的</w:t>
      </w:r>
      <w:r>
        <w:rPr>
          <w:rFonts w:ascii="Times New Roman" w:eastAsia="方正仿宋_GBK" w:hAnsi="Times New Roman"/>
          <w:color w:val="000000"/>
          <w:sz w:val="32"/>
          <w:szCs w:val="32"/>
        </w:rPr>
        <w:t>登记、运用</w:t>
      </w:r>
      <w:r>
        <w:rPr>
          <w:rFonts w:ascii="Times New Roman" w:eastAsia="方正仿宋_GBK" w:hAnsi="Times New Roman" w:hint="eastAsia"/>
          <w:color w:val="000000"/>
          <w:sz w:val="32"/>
          <w:szCs w:val="32"/>
        </w:rPr>
        <w:t>和</w:t>
      </w:r>
      <w:r>
        <w:rPr>
          <w:rFonts w:ascii="Times New Roman" w:eastAsia="方正仿宋_GBK" w:hAnsi="Times New Roman"/>
          <w:color w:val="000000"/>
          <w:sz w:val="32"/>
          <w:szCs w:val="32"/>
        </w:rPr>
        <w:t>保护，促进数据要素合</w:t>
      </w:r>
      <w:proofErr w:type="gramStart"/>
      <w:r>
        <w:rPr>
          <w:rFonts w:ascii="Times New Roman" w:eastAsia="方正仿宋_GBK" w:hAnsi="Times New Roman"/>
          <w:color w:val="000000"/>
          <w:sz w:val="32"/>
          <w:szCs w:val="32"/>
        </w:rPr>
        <w:t>规</w:t>
      </w:r>
      <w:proofErr w:type="gramEnd"/>
      <w:r>
        <w:rPr>
          <w:rFonts w:ascii="宋体" w:eastAsia="方正仿宋_GBK" w:hAnsi="宋体"/>
          <w:color w:val="000000"/>
          <w:sz w:val="32"/>
          <w:szCs w:val="32"/>
        </w:rPr>
        <w:t>流通</w:t>
      </w:r>
      <w:r>
        <w:rPr>
          <w:rFonts w:ascii="宋体" w:eastAsia="方正仿宋_GBK" w:hAnsi="宋体"/>
          <w:color w:val="000000"/>
          <w:sz w:val="32"/>
          <w:szCs w:val="32"/>
        </w:rPr>
        <w:t>与</w:t>
      </w:r>
      <w:r>
        <w:rPr>
          <w:rFonts w:ascii="宋体" w:eastAsia="方正仿宋_GBK" w:hAnsi="宋体"/>
          <w:color w:val="000000"/>
          <w:sz w:val="32"/>
          <w:szCs w:val="32"/>
        </w:rPr>
        <w:t>价值实现，</w:t>
      </w:r>
      <w:r>
        <w:rPr>
          <w:rFonts w:ascii="宋体" w:eastAsia="方正仿宋_GBK" w:hAnsi="宋体"/>
          <w:color w:val="000000"/>
          <w:sz w:val="32"/>
          <w:szCs w:val="32"/>
        </w:rPr>
        <w:t>依据</w:t>
      </w:r>
      <w:r>
        <w:rPr>
          <w:rFonts w:ascii="宋体" w:eastAsia="方正仿宋_GBK" w:hAnsi="宋体"/>
          <w:color w:val="000000"/>
          <w:sz w:val="32"/>
          <w:szCs w:val="32"/>
        </w:rPr>
        <w:t>《江苏省数据知识产权登记管理办法》，结合</w:t>
      </w:r>
      <w:r>
        <w:rPr>
          <w:rFonts w:ascii="宋体" w:eastAsia="方正仿宋_GBK" w:hAnsi="宋体" w:hint="eastAsia"/>
          <w:color w:val="000000"/>
          <w:sz w:val="32"/>
          <w:szCs w:val="32"/>
        </w:rPr>
        <w:t>工作</w:t>
      </w:r>
      <w:r>
        <w:rPr>
          <w:rFonts w:ascii="宋体" w:eastAsia="方正仿宋_GBK" w:hAnsi="宋体"/>
          <w:color w:val="000000"/>
          <w:sz w:val="32"/>
          <w:szCs w:val="32"/>
        </w:rPr>
        <w:t>实践，制定本指引</w:t>
      </w:r>
      <w:r>
        <w:rPr>
          <w:rFonts w:ascii="宋体" w:eastAsia="方正仿宋_GBK" w:hAnsi="宋体" w:hint="eastAsia"/>
          <w:color w:val="000000"/>
          <w:sz w:val="32"/>
          <w:szCs w:val="32"/>
        </w:rPr>
        <w:t>。</w:t>
      </w:r>
    </w:p>
    <w:p w:rsidR="00AC713C" w:rsidRDefault="00BC3FD9">
      <w:pPr>
        <w:overflowPunct w:val="0"/>
        <w:spacing w:line="570" w:lineRule="exact"/>
        <w:ind w:firstLineChars="200" w:firstLine="640"/>
        <w:rPr>
          <w:rFonts w:ascii="宋体" w:eastAsia="方正仿宋_GBK" w:hAnsi="宋体"/>
          <w:bCs/>
          <w:color w:val="000000"/>
          <w:sz w:val="32"/>
          <w:szCs w:val="32"/>
        </w:rPr>
      </w:pPr>
      <w:r>
        <w:rPr>
          <w:rFonts w:ascii="宋体" w:eastAsia="方正黑体_GBK" w:hAnsi="宋体" w:hint="eastAsia"/>
          <w:bCs/>
          <w:color w:val="000000"/>
          <w:sz w:val="32"/>
          <w:szCs w:val="32"/>
        </w:rPr>
        <w:t>一</w:t>
      </w:r>
      <w:r>
        <w:rPr>
          <w:rFonts w:ascii="宋体" w:eastAsia="方正黑体_GBK" w:hAnsi="宋体"/>
          <w:bCs/>
          <w:color w:val="000000"/>
          <w:sz w:val="32"/>
          <w:szCs w:val="32"/>
        </w:rPr>
        <w:t>、</w:t>
      </w:r>
      <w:r>
        <w:rPr>
          <w:rFonts w:ascii="宋体" w:eastAsia="方正黑体_GBK" w:hAnsi="宋体" w:hint="eastAsia"/>
          <w:bCs/>
          <w:color w:val="000000"/>
          <w:sz w:val="32"/>
          <w:szCs w:val="32"/>
        </w:rPr>
        <w:t>人工智能领域</w:t>
      </w:r>
      <w:r>
        <w:rPr>
          <w:rFonts w:ascii="宋体" w:eastAsia="方正黑体_GBK" w:hAnsi="宋体"/>
          <w:bCs/>
          <w:color w:val="000000"/>
          <w:sz w:val="32"/>
          <w:szCs w:val="32"/>
        </w:rPr>
        <w:t>数据知识产权登记</w:t>
      </w:r>
    </w:p>
    <w:p w:rsidR="00AC713C" w:rsidRDefault="00BC3FD9">
      <w:pPr>
        <w:overflowPunct w:val="0"/>
        <w:spacing w:line="570" w:lineRule="exact"/>
        <w:ind w:firstLineChars="200" w:firstLine="640"/>
        <w:rPr>
          <w:rFonts w:ascii="宋体" w:eastAsia="方正楷体_GBK" w:hAnsi="宋体"/>
          <w:bCs/>
          <w:color w:val="000000"/>
          <w:sz w:val="32"/>
          <w:szCs w:val="32"/>
        </w:rPr>
      </w:pPr>
      <w:r>
        <w:rPr>
          <w:rFonts w:ascii="宋体" w:eastAsia="方正楷体_GBK" w:hAnsi="宋体"/>
          <w:bCs/>
          <w:color w:val="000000"/>
          <w:sz w:val="32"/>
          <w:szCs w:val="32"/>
        </w:rPr>
        <w:t>（一）登记主体</w:t>
      </w:r>
      <w:r>
        <w:rPr>
          <w:rFonts w:ascii="宋体" w:eastAsia="方正楷体_GBK" w:hAnsi="宋体"/>
          <w:bCs/>
          <w:color w:val="000000"/>
          <w:sz w:val="32"/>
          <w:szCs w:val="32"/>
        </w:rPr>
        <w:t>（申请人）</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hint="eastAsia"/>
          <w:color w:val="000000"/>
          <w:sz w:val="32"/>
          <w:szCs w:val="32"/>
        </w:rPr>
        <w:t>依法对数据进行加工处理的单位或个人，可以申请数据知识产权登记</w:t>
      </w:r>
      <w:r>
        <w:rPr>
          <w:rFonts w:ascii="宋体" w:eastAsia="方正仿宋_GBK" w:hAnsi="宋体"/>
          <w:color w:val="000000"/>
          <w:sz w:val="32"/>
          <w:szCs w:val="32"/>
        </w:rPr>
        <w:t>。</w:t>
      </w:r>
      <w:r>
        <w:rPr>
          <w:rFonts w:ascii="宋体" w:eastAsia="方正仿宋_GBK" w:hAnsi="宋体" w:hint="eastAsia"/>
          <w:color w:val="000000"/>
          <w:sz w:val="32"/>
          <w:szCs w:val="32"/>
        </w:rPr>
        <w:t>两个以上单位或个人合作处理产生的数据、接受他人委托处理产生的数据，除另有约定外，申请登记的权利属于完成处理或者共同完成处理的单位或个人。</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本指引中，登记申请阶段称为</w:t>
      </w:r>
      <w:r>
        <w:rPr>
          <w:rFonts w:ascii="宋体" w:eastAsia="方正仿宋_GBK" w:hAnsi="宋体" w:hint="eastAsia"/>
          <w:color w:val="000000"/>
          <w:sz w:val="32"/>
          <w:szCs w:val="32"/>
        </w:rPr>
        <w:t>“</w:t>
      </w:r>
      <w:r>
        <w:rPr>
          <w:rFonts w:ascii="宋体" w:eastAsia="方正仿宋_GBK" w:hAnsi="宋体"/>
          <w:color w:val="000000"/>
          <w:sz w:val="32"/>
          <w:szCs w:val="32"/>
        </w:rPr>
        <w:t>申请人</w:t>
      </w:r>
      <w:r>
        <w:rPr>
          <w:rFonts w:ascii="宋体" w:eastAsia="方正仿宋_GBK" w:hAnsi="宋体" w:hint="eastAsia"/>
          <w:color w:val="000000"/>
          <w:sz w:val="32"/>
          <w:szCs w:val="32"/>
        </w:rPr>
        <w:t>”</w:t>
      </w:r>
      <w:r>
        <w:rPr>
          <w:rFonts w:ascii="宋体" w:eastAsia="方正仿宋_GBK" w:hAnsi="宋体"/>
          <w:color w:val="000000"/>
          <w:sz w:val="32"/>
          <w:szCs w:val="32"/>
        </w:rPr>
        <w:t>，登记完成后称为</w:t>
      </w:r>
      <w:r>
        <w:rPr>
          <w:rFonts w:ascii="宋体" w:eastAsia="方正仿宋_GBK" w:hAnsi="宋体" w:hint="eastAsia"/>
          <w:color w:val="000000"/>
          <w:sz w:val="32"/>
          <w:szCs w:val="32"/>
        </w:rPr>
        <w:t>“</w:t>
      </w:r>
      <w:r>
        <w:rPr>
          <w:rFonts w:ascii="宋体" w:eastAsia="方正仿宋_GBK" w:hAnsi="宋体"/>
          <w:color w:val="000000"/>
          <w:sz w:val="32"/>
          <w:szCs w:val="32"/>
        </w:rPr>
        <w:t>登记主体</w:t>
      </w:r>
      <w:r>
        <w:rPr>
          <w:rFonts w:ascii="宋体" w:eastAsia="方正仿宋_GBK" w:hAnsi="宋体" w:hint="eastAsia"/>
          <w:color w:val="000000"/>
          <w:sz w:val="32"/>
          <w:szCs w:val="32"/>
        </w:rPr>
        <w:t>”</w:t>
      </w:r>
      <w:r>
        <w:rPr>
          <w:rFonts w:ascii="宋体" w:eastAsia="方正仿宋_GBK" w:hAnsi="宋体"/>
          <w:color w:val="000000"/>
          <w:sz w:val="32"/>
          <w:szCs w:val="32"/>
        </w:rPr>
        <w:t>。</w:t>
      </w:r>
    </w:p>
    <w:p w:rsidR="00AC713C" w:rsidRDefault="00BC3FD9">
      <w:pPr>
        <w:overflowPunct w:val="0"/>
        <w:spacing w:line="570" w:lineRule="exact"/>
        <w:ind w:firstLineChars="200" w:firstLine="640"/>
        <w:rPr>
          <w:rFonts w:ascii="宋体" w:eastAsia="方正楷体_GBK" w:hAnsi="宋体"/>
          <w:bCs/>
          <w:color w:val="000000"/>
          <w:sz w:val="32"/>
          <w:szCs w:val="32"/>
        </w:rPr>
      </w:pPr>
      <w:r>
        <w:rPr>
          <w:rFonts w:ascii="宋体" w:eastAsia="方正楷体_GBK" w:hAnsi="宋体"/>
          <w:bCs/>
          <w:color w:val="000000"/>
          <w:sz w:val="32"/>
          <w:szCs w:val="32"/>
        </w:rPr>
        <w:t>（二）登记对象</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在</w:t>
      </w:r>
      <w:r>
        <w:rPr>
          <w:rFonts w:ascii="宋体" w:eastAsia="方正仿宋_GBK" w:hAnsi="宋体" w:hint="eastAsia"/>
          <w:color w:val="000000"/>
          <w:sz w:val="32"/>
          <w:szCs w:val="32"/>
        </w:rPr>
        <w:t>依法</w:t>
      </w:r>
      <w:r>
        <w:rPr>
          <w:rFonts w:ascii="宋体" w:eastAsia="方正仿宋_GBK" w:hAnsi="宋体"/>
          <w:color w:val="000000"/>
          <w:sz w:val="32"/>
          <w:szCs w:val="32"/>
        </w:rPr>
        <w:t>获取</w:t>
      </w:r>
      <w:r>
        <w:rPr>
          <w:rFonts w:ascii="宋体" w:eastAsia="方正仿宋_GBK" w:hAnsi="宋体" w:hint="eastAsia"/>
          <w:color w:val="000000"/>
          <w:sz w:val="32"/>
          <w:szCs w:val="32"/>
        </w:rPr>
        <w:t>的</w:t>
      </w:r>
      <w:r>
        <w:rPr>
          <w:rFonts w:ascii="宋体" w:eastAsia="方正仿宋_GBK" w:hAnsi="宋体"/>
          <w:color w:val="000000"/>
          <w:sz w:val="32"/>
          <w:szCs w:val="32"/>
        </w:rPr>
        <w:t>数据基础上，经过</w:t>
      </w:r>
      <w:r>
        <w:rPr>
          <w:rFonts w:ascii="宋体" w:eastAsia="方正仿宋_GBK" w:hAnsi="宋体" w:hint="eastAsia"/>
          <w:color w:val="000000"/>
          <w:sz w:val="32"/>
          <w:szCs w:val="32"/>
        </w:rPr>
        <w:t>一定规则或算法</w:t>
      </w:r>
      <w:r>
        <w:rPr>
          <w:rFonts w:ascii="宋体" w:eastAsia="方正仿宋_GBK" w:hAnsi="宋体"/>
          <w:color w:val="000000"/>
          <w:sz w:val="32"/>
          <w:szCs w:val="32"/>
        </w:rPr>
        <w:t>加工处理</w:t>
      </w:r>
      <w:r>
        <w:rPr>
          <w:rFonts w:ascii="宋体" w:eastAsia="方正仿宋_GBK" w:hAnsi="宋体" w:hint="eastAsia"/>
          <w:color w:val="000000"/>
          <w:sz w:val="32"/>
          <w:szCs w:val="32"/>
        </w:rPr>
        <w:t>（以下称“实质性加工处理”）形成，具有智力成果属性，且</w:t>
      </w:r>
      <w:r>
        <w:rPr>
          <w:rFonts w:ascii="宋体" w:eastAsia="方正仿宋_GBK" w:hAnsi="宋体"/>
          <w:color w:val="000000"/>
          <w:sz w:val="32"/>
          <w:szCs w:val="32"/>
        </w:rPr>
        <w:t>在人工智能技术研发或产业应用中具有实用价值的数据集合。</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hint="eastAsia"/>
          <w:color w:val="000000"/>
          <w:sz w:val="32"/>
          <w:szCs w:val="32"/>
        </w:rPr>
        <w:t>人工智能领域数据，包括人工智能技术研发、训练、评估、部署、运行、优化迭代、产业应用等过程中生成、采集、加工处理或应用形成的数据。</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lastRenderedPageBreak/>
        <w:t>人工智能领域</w:t>
      </w:r>
      <w:r>
        <w:rPr>
          <w:rFonts w:ascii="宋体" w:eastAsia="方正仿宋_GBK" w:hAnsi="宋体" w:hint="eastAsia"/>
          <w:color w:val="000000"/>
          <w:sz w:val="32"/>
          <w:szCs w:val="32"/>
        </w:rPr>
        <w:t>数据的</w:t>
      </w:r>
      <w:r>
        <w:rPr>
          <w:rFonts w:ascii="宋体" w:eastAsia="方正仿宋_GBK" w:hAnsi="宋体"/>
          <w:color w:val="000000"/>
          <w:sz w:val="32"/>
          <w:szCs w:val="32"/>
        </w:rPr>
        <w:t>实质性加工处理</w:t>
      </w:r>
      <w:r>
        <w:rPr>
          <w:rFonts w:ascii="宋体" w:eastAsia="方正仿宋_GBK" w:hAnsi="宋体" w:hint="eastAsia"/>
          <w:color w:val="000000"/>
          <w:sz w:val="32"/>
          <w:szCs w:val="32"/>
        </w:rPr>
        <w:t>，包括对</w:t>
      </w:r>
      <w:r>
        <w:rPr>
          <w:rFonts w:ascii="宋体" w:eastAsia="方正仿宋_GBK" w:hAnsi="宋体"/>
          <w:color w:val="000000"/>
          <w:sz w:val="32"/>
          <w:szCs w:val="32"/>
        </w:rPr>
        <w:t>初始数据实施筛选与组织、清洗与标准化、关联整合、专业标注、特征构建、算法处理、数据增强、提示</w:t>
      </w:r>
      <w:proofErr w:type="gramStart"/>
      <w:r>
        <w:rPr>
          <w:rFonts w:ascii="宋体" w:eastAsia="方正仿宋_GBK" w:hAnsi="宋体"/>
          <w:color w:val="000000"/>
          <w:sz w:val="32"/>
          <w:szCs w:val="32"/>
        </w:rPr>
        <w:t>词工程</w:t>
      </w:r>
      <w:proofErr w:type="gramEnd"/>
      <w:r>
        <w:rPr>
          <w:rFonts w:ascii="宋体" w:eastAsia="方正仿宋_GBK" w:hAnsi="宋体"/>
          <w:color w:val="000000"/>
          <w:sz w:val="32"/>
          <w:szCs w:val="32"/>
        </w:rPr>
        <w:t>调优、人机协同筛选重构、模型生成后二次筛选与重构等一种或多种处理活动，使数据集合在内容、结构、功能或应用价值等方面发生实质性改变，进而形成区别于初始数据的新数据集合。</w:t>
      </w:r>
    </w:p>
    <w:p w:rsidR="00AC713C" w:rsidRDefault="00BC3FD9">
      <w:pPr>
        <w:overflowPunct w:val="0"/>
        <w:spacing w:line="570" w:lineRule="exact"/>
        <w:ind w:firstLineChars="200" w:firstLine="640"/>
        <w:rPr>
          <w:rFonts w:ascii="宋体" w:hAnsi="宋体"/>
        </w:rPr>
      </w:pPr>
      <w:r>
        <w:rPr>
          <w:rFonts w:ascii="宋体" w:eastAsia="方正仿宋_GBK" w:hAnsi="宋体"/>
          <w:color w:val="000000"/>
          <w:sz w:val="32"/>
          <w:szCs w:val="32"/>
        </w:rPr>
        <w:t>登记机构</w:t>
      </w:r>
      <w:r>
        <w:rPr>
          <w:rFonts w:ascii="宋体" w:eastAsia="方正仿宋_GBK" w:hAnsi="宋体" w:hint="eastAsia"/>
          <w:color w:val="000000"/>
          <w:sz w:val="32"/>
          <w:szCs w:val="32"/>
        </w:rPr>
        <w:t>将</w:t>
      </w:r>
      <w:r>
        <w:rPr>
          <w:rFonts w:ascii="宋体" w:eastAsia="方正仿宋_GBK" w:hAnsi="宋体"/>
          <w:color w:val="000000"/>
          <w:sz w:val="32"/>
          <w:szCs w:val="32"/>
        </w:rPr>
        <w:t>结合登记应用场景下</w:t>
      </w:r>
      <w:r>
        <w:rPr>
          <w:rFonts w:ascii="宋体" w:eastAsia="方正仿宋_GBK" w:hAnsi="宋体" w:hint="eastAsia"/>
          <w:color w:val="000000"/>
          <w:sz w:val="32"/>
          <w:szCs w:val="32"/>
        </w:rPr>
        <w:t>因</w:t>
      </w:r>
      <w:r>
        <w:rPr>
          <w:rFonts w:ascii="宋体" w:eastAsia="方正仿宋_GBK" w:hAnsi="宋体"/>
          <w:color w:val="000000"/>
          <w:sz w:val="32"/>
          <w:szCs w:val="32"/>
        </w:rPr>
        <w:t>加工处理产生的新增功能、新增应用价值、人类智力</w:t>
      </w:r>
      <w:r>
        <w:rPr>
          <w:rFonts w:ascii="宋体" w:eastAsia="方正仿宋_GBK" w:hAnsi="宋体"/>
          <w:color w:val="000000"/>
          <w:sz w:val="32"/>
          <w:szCs w:val="32"/>
        </w:rPr>
        <w:t>投入占比</w:t>
      </w:r>
      <w:r>
        <w:rPr>
          <w:rFonts w:ascii="宋体" w:eastAsia="方正仿宋_GBK" w:hAnsi="宋体" w:hint="eastAsia"/>
          <w:color w:val="000000"/>
          <w:sz w:val="32"/>
          <w:szCs w:val="32"/>
        </w:rPr>
        <w:t>等，</w:t>
      </w:r>
      <w:r>
        <w:rPr>
          <w:rFonts w:ascii="宋体" w:eastAsia="方正仿宋_GBK" w:hAnsi="宋体"/>
          <w:color w:val="000000"/>
          <w:sz w:val="32"/>
          <w:szCs w:val="32"/>
        </w:rPr>
        <w:t>综合判断是否构成实质性加工处理。仅依靠大模型直接批量输出，未开展筛选、校验、重构等智力加工，单纯模型原始输出集合，一般</w:t>
      </w:r>
      <w:proofErr w:type="gramStart"/>
      <w:r>
        <w:rPr>
          <w:rFonts w:ascii="宋体" w:eastAsia="方正仿宋_GBK" w:hAnsi="宋体"/>
          <w:color w:val="000000"/>
          <w:sz w:val="32"/>
          <w:szCs w:val="32"/>
        </w:rPr>
        <w:t>不</w:t>
      </w:r>
      <w:proofErr w:type="gramEnd"/>
      <w:r>
        <w:rPr>
          <w:rFonts w:ascii="宋体" w:eastAsia="方正仿宋_GBK" w:hAnsi="宋体"/>
          <w:color w:val="000000"/>
          <w:sz w:val="32"/>
          <w:szCs w:val="32"/>
        </w:rPr>
        <w:t>认定构成实质性加工处理</w:t>
      </w:r>
      <w:r>
        <w:rPr>
          <w:rFonts w:ascii="宋体" w:eastAsia="方正仿宋_GBK" w:hAnsi="宋体" w:hint="eastAsia"/>
          <w:color w:val="000000"/>
          <w:sz w:val="32"/>
          <w:szCs w:val="32"/>
        </w:rPr>
        <w:t>；</w:t>
      </w:r>
      <w:r>
        <w:rPr>
          <w:rFonts w:ascii="宋体" w:eastAsia="方正仿宋_GBK" w:hAnsi="宋体"/>
          <w:color w:val="000000"/>
          <w:sz w:val="32"/>
          <w:szCs w:val="32"/>
        </w:rPr>
        <w:t>仅实施格式转换、复制、</w:t>
      </w:r>
      <w:proofErr w:type="gramStart"/>
      <w:r>
        <w:rPr>
          <w:rFonts w:ascii="宋体" w:eastAsia="方正仿宋_GBK" w:hAnsi="宋体"/>
          <w:color w:val="000000"/>
          <w:sz w:val="32"/>
          <w:szCs w:val="32"/>
        </w:rPr>
        <w:t>简单去</w:t>
      </w:r>
      <w:proofErr w:type="gramEnd"/>
      <w:r>
        <w:rPr>
          <w:rFonts w:ascii="宋体" w:eastAsia="方正仿宋_GBK" w:hAnsi="宋体"/>
          <w:color w:val="000000"/>
          <w:sz w:val="32"/>
          <w:szCs w:val="32"/>
        </w:rPr>
        <w:t>重或其他缺乏应用场景增值的简单处理，一般</w:t>
      </w:r>
      <w:proofErr w:type="gramStart"/>
      <w:r>
        <w:rPr>
          <w:rFonts w:ascii="宋体" w:eastAsia="方正仿宋_GBK" w:hAnsi="宋体"/>
          <w:color w:val="000000"/>
          <w:sz w:val="32"/>
          <w:szCs w:val="32"/>
        </w:rPr>
        <w:t>不</w:t>
      </w:r>
      <w:proofErr w:type="gramEnd"/>
      <w:r>
        <w:rPr>
          <w:rFonts w:ascii="宋体" w:eastAsia="方正仿宋_GBK" w:hAnsi="宋体"/>
          <w:color w:val="000000"/>
          <w:sz w:val="32"/>
          <w:szCs w:val="32"/>
        </w:rPr>
        <w:t>认定为实质性加工处理。</w:t>
      </w:r>
    </w:p>
    <w:p w:rsidR="00AC713C" w:rsidRDefault="00BC3FD9">
      <w:pPr>
        <w:overflowPunct w:val="0"/>
        <w:spacing w:line="570" w:lineRule="exact"/>
        <w:ind w:firstLineChars="200" w:firstLine="640"/>
        <w:rPr>
          <w:rFonts w:ascii="宋体" w:eastAsia="方正楷体_GBK" w:hAnsi="宋体"/>
          <w:bCs/>
          <w:color w:val="000000"/>
          <w:sz w:val="32"/>
          <w:szCs w:val="32"/>
        </w:rPr>
      </w:pPr>
      <w:r>
        <w:rPr>
          <w:rFonts w:ascii="宋体" w:eastAsia="方正楷体_GBK" w:hAnsi="宋体"/>
          <w:bCs/>
          <w:color w:val="000000"/>
          <w:sz w:val="32"/>
          <w:szCs w:val="32"/>
        </w:rPr>
        <w:t>（三）登记机构</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江苏省知识产权保护中心。</w:t>
      </w:r>
    </w:p>
    <w:p w:rsidR="00AC713C" w:rsidRDefault="00BC3FD9">
      <w:pPr>
        <w:overflowPunct w:val="0"/>
        <w:spacing w:line="570" w:lineRule="exact"/>
        <w:ind w:firstLineChars="200" w:firstLine="640"/>
        <w:rPr>
          <w:rFonts w:ascii="宋体" w:eastAsia="方正楷体_GBK" w:hAnsi="宋体"/>
          <w:bCs/>
          <w:color w:val="000000"/>
          <w:sz w:val="32"/>
          <w:szCs w:val="32"/>
        </w:rPr>
      </w:pPr>
      <w:r>
        <w:rPr>
          <w:rFonts w:ascii="宋体" w:eastAsia="方正楷体_GBK" w:hAnsi="宋体"/>
          <w:bCs/>
          <w:color w:val="000000"/>
          <w:sz w:val="32"/>
          <w:szCs w:val="32"/>
        </w:rPr>
        <w:t>（四）登记</w:t>
      </w:r>
      <w:r>
        <w:rPr>
          <w:rFonts w:ascii="宋体" w:eastAsia="方正楷体_GBK" w:hAnsi="宋体"/>
          <w:bCs/>
          <w:color w:val="000000"/>
          <w:sz w:val="32"/>
          <w:szCs w:val="32"/>
        </w:rPr>
        <w:t>系统</w:t>
      </w:r>
    </w:p>
    <w:p w:rsidR="00AC713C" w:rsidRDefault="00BC3FD9">
      <w:pPr>
        <w:kinsoku w:val="0"/>
        <w:wordWrap w:val="0"/>
        <w:overflowPunct w:val="0"/>
        <w:spacing w:line="570" w:lineRule="exact"/>
        <w:ind w:firstLineChars="200" w:firstLine="640"/>
        <w:jc w:val="left"/>
        <w:rPr>
          <w:rFonts w:ascii="宋体" w:eastAsia="方正仿宋_GBK" w:hAnsi="宋体"/>
          <w:color w:val="000000"/>
          <w:sz w:val="32"/>
          <w:szCs w:val="32"/>
        </w:rPr>
      </w:pPr>
      <w:r>
        <w:rPr>
          <w:rFonts w:ascii="宋体" w:eastAsia="方正仿宋_GBK" w:hAnsi="宋体"/>
          <w:color w:val="000000"/>
          <w:sz w:val="32"/>
          <w:szCs w:val="32"/>
        </w:rPr>
        <w:t>江苏</w:t>
      </w:r>
      <w:r>
        <w:rPr>
          <w:rFonts w:ascii="宋体" w:eastAsia="方正仿宋_GBK" w:hAnsi="宋体" w:hint="eastAsia"/>
          <w:color w:val="000000"/>
          <w:sz w:val="32"/>
          <w:szCs w:val="32"/>
        </w:rPr>
        <w:t>省</w:t>
      </w:r>
      <w:r>
        <w:rPr>
          <w:rFonts w:ascii="宋体" w:eastAsia="方正仿宋_GBK" w:hAnsi="宋体"/>
          <w:color w:val="000000"/>
          <w:sz w:val="32"/>
          <w:szCs w:val="32"/>
        </w:rPr>
        <w:t>数据知识产权登记系统部署于</w:t>
      </w:r>
      <w:r>
        <w:rPr>
          <w:rFonts w:ascii="宋体" w:eastAsia="方正仿宋_GBK" w:hAnsi="宋体" w:hint="eastAsia"/>
          <w:color w:val="000000"/>
          <w:sz w:val="32"/>
          <w:szCs w:val="32"/>
        </w:rPr>
        <w:t>“</w:t>
      </w:r>
      <w:r>
        <w:rPr>
          <w:rFonts w:ascii="宋体" w:eastAsia="方正仿宋_GBK" w:hAnsi="宋体"/>
          <w:color w:val="000000"/>
          <w:sz w:val="32"/>
          <w:szCs w:val="32"/>
        </w:rPr>
        <w:t>江苏知识产权数智创新赋能平台</w:t>
      </w:r>
      <w:r>
        <w:rPr>
          <w:rFonts w:ascii="宋体" w:eastAsia="方正仿宋_GBK" w:hAnsi="宋体" w:hint="eastAsia"/>
          <w:color w:val="000000"/>
          <w:sz w:val="32"/>
          <w:szCs w:val="32"/>
        </w:rPr>
        <w:t>”</w:t>
      </w:r>
      <w:r>
        <w:rPr>
          <w:rFonts w:ascii="宋体" w:eastAsia="方正仿宋_GBK" w:hAnsi="宋体"/>
          <w:color w:val="000000"/>
          <w:sz w:val="32"/>
          <w:szCs w:val="32"/>
        </w:rPr>
        <w:t>（网址：</w:t>
      </w:r>
      <w:r>
        <w:rPr>
          <w:rFonts w:ascii="宋体" w:eastAsia="方正仿宋_GBK" w:hAnsi="宋体"/>
          <w:color w:val="000000"/>
          <w:sz w:val="32"/>
          <w:szCs w:val="32"/>
        </w:rPr>
        <w:t>https://www.jsipp.cn/zhfw/app/zhfw.app?id=SY</w:t>
      </w:r>
      <w:r>
        <w:rPr>
          <w:rFonts w:ascii="宋体" w:eastAsia="方正仿宋_GBK" w:hAnsi="宋体"/>
          <w:color w:val="000000"/>
          <w:sz w:val="32"/>
          <w:szCs w:val="32"/>
        </w:rPr>
        <w:t>）</w:t>
      </w:r>
      <w:r>
        <w:rPr>
          <w:rFonts w:ascii="宋体" w:eastAsia="方正仿宋_GBK" w:hAnsi="宋体" w:hint="eastAsia"/>
          <w:color w:val="000000"/>
          <w:sz w:val="32"/>
          <w:szCs w:val="32"/>
        </w:rPr>
        <w:t>。</w:t>
      </w:r>
      <w:r>
        <w:rPr>
          <w:rFonts w:ascii="宋体" w:eastAsia="方正仿宋_GBK" w:hAnsi="宋体"/>
          <w:color w:val="000000"/>
          <w:sz w:val="32"/>
          <w:szCs w:val="32"/>
        </w:rPr>
        <w:t>申请人访问该网址后，点击</w:t>
      </w:r>
      <w:r>
        <w:rPr>
          <w:rFonts w:ascii="宋体" w:eastAsia="方正仿宋_GBK" w:hAnsi="宋体" w:hint="eastAsia"/>
          <w:color w:val="000000"/>
          <w:sz w:val="32"/>
          <w:szCs w:val="32"/>
        </w:rPr>
        <w:t>“</w:t>
      </w:r>
      <w:r>
        <w:rPr>
          <w:rFonts w:ascii="宋体" w:eastAsia="方正仿宋_GBK" w:hAnsi="宋体"/>
          <w:color w:val="000000"/>
          <w:sz w:val="32"/>
          <w:szCs w:val="32"/>
        </w:rPr>
        <w:t>一窗口通办</w:t>
      </w:r>
      <w:r>
        <w:rPr>
          <w:rFonts w:ascii="宋体" w:eastAsia="方正仿宋_GBK" w:hAnsi="宋体" w:hint="eastAsia"/>
          <w:color w:val="000000"/>
          <w:sz w:val="32"/>
          <w:szCs w:val="32"/>
        </w:rPr>
        <w:t>”</w:t>
      </w:r>
      <w:r>
        <w:rPr>
          <w:rFonts w:ascii="宋体" w:eastAsia="方正仿宋_GBK" w:hAnsi="宋体"/>
          <w:color w:val="000000"/>
          <w:sz w:val="32"/>
          <w:szCs w:val="32"/>
        </w:rPr>
        <w:t>，选择</w:t>
      </w:r>
      <w:r>
        <w:rPr>
          <w:rFonts w:ascii="宋体" w:eastAsia="方正仿宋_GBK" w:hAnsi="宋体" w:hint="eastAsia"/>
          <w:color w:val="000000"/>
          <w:sz w:val="32"/>
          <w:szCs w:val="32"/>
        </w:rPr>
        <w:t>“</w:t>
      </w:r>
      <w:r>
        <w:rPr>
          <w:rFonts w:ascii="宋体" w:eastAsia="方正仿宋_GBK" w:hAnsi="宋体"/>
          <w:color w:val="000000"/>
          <w:sz w:val="32"/>
          <w:szCs w:val="32"/>
        </w:rPr>
        <w:t>数据知识产权</w:t>
      </w:r>
      <w:r>
        <w:rPr>
          <w:rFonts w:ascii="宋体" w:eastAsia="方正仿宋_GBK" w:hAnsi="宋体" w:hint="eastAsia"/>
          <w:color w:val="000000"/>
          <w:sz w:val="32"/>
          <w:szCs w:val="32"/>
        </w:rPr>
        <w:t>”</w:t>
      </w:r>
      <w:r>
        <w:rPr>
          <w:rFonts w:ascii="宋体" w:eastAsia="方正仿宋_GBK" w:hAnsi="宋体"/>
          <w:color w:val="000000"/>
          <w:sz w:val="32"/>
          <w:szCs w:val="32"/>
        </w:rPr>
        <w:t>模块</w:t>
      </w:r>
      <w:r>
        <w:rPr>
          <w:rFonts w:ascii="宋体" w:eastAsia="方正仿宋_GBK" w:hAnsi="宋体" w:hint="eastAsia"/>
          <w:color w:val="000000"/>
          <w:sz w:val="32"/>
          <w:szCs w:val="32"/>
        </w:rPr>
        <w:t>进入</w:t>
      </w:r>
      <w:r>
        <w:rPr>
          <w:rFonts w:ascii="宋体" w:eastAsia="方正仿宋_GBK" w:hAnsi="宋体"/>
          <w:color w:val="000000"/>
          <w:sz w:val="32"/>
          <w:szCs w:val="32"/>
        </w:rPr>
        <w:t>。</w:t>
      </w:r>
      <w:r>
        <w:rPr>
          <w:rFonts w:ascii="宋体" w:eastAsia="方正仿宋_GBK" w:hAnsi="宋体" w:hint="eastAsia"/>
          <w:color w:val="000000"/>
          <w:sz w:val="32"/>
          <w:szCs w:val="32"/>
        </w:rPr>
        <w:t>首次使用需按系统提示完成实名账号注册，注册成功后使用该账号登录，即可进入登记系统。</w:t>
      </w:r>
    </w:p>
    <w:p w:rsidR="00AC713C" w:rsidRDefault="00BC3FD9">
      <w:pPr>
        <w:spacing w:line="570" w:lineRule="exact"/>
        <w:ind w:firstLineChars="200" w:firstLine="640"/>
        <w:jc w:val="left"/>
        <w:rPr>
          <w:rFonts w:ascii="宋体" w:eastAsia="方正楷体_GBK" w:hAnsi="宋体"/>
          <w:bCs/>
          <w:color w:val="000000"/>
          <w:sz w:val="32"/>
          <w:szCs w:val="32"/>
        </w:rPr>
      </w:pPr>
      <w:r>
        <w:rPr>
          <w:rFonts w:ascii="宋体" w:eastAsia="方正楷体_GBK" w:hAnsi="宋体"/>
          <w:bCs/>
          <w:color w:val="000000"/>
          <w:sz w:val="32"/>
          <w:szCs w:val="32"/>
        </w:rPr>
        <w:t>（五）登记</w:t>
      </w:r>
      <w:r>
        <w:rPr>
          <w:rFonts w:ascii="宋体" w:eastAsia="方正楷体_GBK" w:hAnsi="宋体" w:hint="eastAsia"/>
          <w:bCs/>
          <w:color w:val="000000"/>
          <w:sz w:val="32"/>
          <w:szCs w:val="32"/>
        </w:rPr>
        <w:t>事项</w:t>
      </w:r>
    </w:p>
    <w:p w:rsidR="00AC713C" w:rsidRDefault="00BC3FD9">
      <w:pPr>
        <w:spacing w:line="570" w:lineRule="exact"/>
        <w:ind w:firstLineChars="200" w:firstLine="643"/>
        <w:rPr>
          <w:rFonts w:ascii="宋体" w:eastAsia="方正仿宋_GBK" w:hAnsi="宋体"/>
          <w:color w:val="000000"/>
          <w:sz w:val="32"/>
          <w:szCs w:val="32"/>
        </w:rPr>
      </w:pPr>
      <w:r>
        <w:rPr>
          <w:rFonts w:ascii="宋体" w:eastAsia="方正仿宋_GBK" w:hAnsi="宋体"/>
          <w:b/>
          <w:bCs/>
          <w:color w:val="000000"/>
          <w:sz w:val="32"/>
          <w:szCs w:val="32"/>
        </w:rPr>
        <w:t>1.</w:t>
      </w:r>
      <w:r>
        <w:rPr>
          <w:rFonts w:ascii="宋体" w:eastAsia="方正仿宋_GBK" w:hAnsi="宋体" w:hint="eastAsia"/>
          <w:b/>
          <w:bCs/>
          <w:color w:val="000000"/>
          <w:sz w:val="32"/>
          <w:szCs w:val="32"/>
        </w:rPr>
        <w:t>数据</w:t>
      </w:r>
      <w:r>
        <w:rPr>
          <w:rFonts w:ascii="宋体" w:eastAsia="方正仿宋_GBK" w:hAnsi="宋体"/>
          <w:b/>
          <w:bCs/>
          <w:color w:val="000000"/>
          <w:sz w:val="32"/>
          <w:szCs w:val="32"/>
        </w:rPr>
        <w:t>存证。</w:t>
      </w:r>
      <w:r>
        <w:rPr>
          <w:rFonts w:ascii="宋体" w:eastAsia="方正仿宋_GBK" w:hAnsi="宋体"/>
          <w:color w:val="000000"/>
          <w:sz w:val="32"/>
          <w:szCs w:val="32"/>
        </w:rPr>
        <w:t>使用登记平台内置存</w:t>
      </w:r>
      <w:proofErr w:type="gramStart"/>
      <w:r>
        <w:rPr>
          <w:rFonts w:ascii="宋体" w:eastAsia="方正仿宋_GBK" w:hAnsi="宋体"/>
          <w:color w:val="000000"/>
          <w:sz w:val="32"/>
          <w:szCs w:val="32"/>
        </w:rPr>
        <w:t>证工具</w:t>
      </w:r>
      <w:proofErr w:type="gramEnd"/>
      <w:r>
        <w:rPr>
          <w:rFonts w:ascii="宋体" w:eastAsia="方正仿宋_GBK" w:hAnsi="宋体"/>
          <w:color w:val="000000"/>
          <w:sz w:val="32"/>
          <w:szCs w:val="32"/>
        </w:rPr>
        <w:t>进行数据存证的选择</w:t>
      </w:r>
      <w:r>
        <w:rPr>
          <w:rFonts w:ascii="宋体" w:eastAsia="方正仿宋_GBK" w:hAnsi="宋体" w:hint="eastAsia"/>
          <w:color w:val="000000"/>
          <w:sz w:val="32"/>
          <w:szCs w:val="32"/>
        </w:rPr>
        <w:t>“</w:t>
      </w:r>
      <w:r>
        <w:rPr>
          <w:rFonts w:ascii="宋体" w:eastAsia="方正仿宋_GBK" w:hAnsi="宋体"/>
          <w:color w:val="000000"/>
          <w:sz w:val="32"/>
          <w:szCs w:val="32"/>
        </w:rPr>
        <w:t>存证和登记</w:t>
      </w:r>
      <w:r>
        <w:rPr>
          <w:rFonts w:ascii="宋体" w:eastAsia="方正仿宋_GBK" w:hAnsi="宋体" w:hint="eastAsia"/>
          <w:color w:val="000000"/>
          <w:sz w:val="32"/>
          <w:szCs w:val="32"/>
        </w:rPr>
        <w:t>”</w:t>
      </w:r>
      <w:r>
        <w:rPr>
          <w:rFonts w:ascii="宋体" w:eastAsia="方正仿宋_GBK" w:hAnsi="宋体"/>
          <w:color w:val="000000"/>
          <w:sz w:val="32"/>
          <w:szCs w:val="32"/>
        </w:rPr>
        <w:t>，采用第三方可信存证或者公证存证等方式进行数据存证的选择</w:t>
      </w:r>
      <w:r>
        <w:rPr>
          <w:rFonts w:ascii="宋体" w:eastAsia="方正仿宋_GBK" w:hAnsi="宋体" w:hint="eastAsia"/>
          <w:color w:val="000000"/>
          <w:sz w:val="32"/>
          <w:szCs w:val="32"/>
        </w:rPr>
        <w:t>“</w:t>
      </w:r>
      <w:r>
        <w:rPr>
          <w:rFonts w:ascii="宋体" w:eastAsia="方正仿宋_GBK" w:hAnsi="宋体"/>
          <w:color w:val="000000"/>
          <w:sz w:val="32"/>
          <w:szCs w:val="32"/>
        </w:rPr>
        <w:t>只登记</w:t>
      </w:r>
      <w:r>
        <w:rPr>
          <w:rFonts w:ascii="宋体" w:eastAsia="方正仿宋_GBK" w:hAnsi="宋体" w:hint="eastAsia"/>
          <w:color w:val="000000"/>
          <w:sz w:val="32"/>
          <w:szCs w:val="32"/>
        </w:rPr>
        <w:t>”</w:t>
      </w:r>
      <w:r>
        <w:rPr>
          <w:rFonts w:ascii="宋体" w:eastAsia="方正仿宋_GBK" w:hAnsi="宋体"/>
          <w:color w:val="000000"/>
          <w:sz w:val="32"/>
          <w:szCs w:val="32"/>
        </w:rPr>
        <w:t>。</w:t>
      </w:r>
    </w:p>
    <w:p w:rsidR="00AC713C" w:rsidRDefault="00BC3FD9">
      <w:pPr>
        <w:spacing w:line="570" w:lineRule="exact"/>
        <w:ind w:firstLineChars="200" w:firstLine="643"/>
        <w:rPr>
          <w:rFonts w:ascii="宋体" w:eastAsia="方正仿宋_GBK" w:hAnsi="宋体"/>
          <w:bCs/>
          <w:color w:val="000000"/>
          <w:sz w:val="32"/>
          <w:szCs w:val="32"/>
        </w:rPr>
      </w:pPr>
      <w:r>
        <w:rPr>
          <w:rFonts w:ascii="宋体" w:eastAsia="方正仿宋_GBK" w:hAnsi="宋体"/>
          <w:b/>
          <w:color w:val="000000"/>
          <w:sz w:val="32"/>
          <w:szCs w:val="32"/>
        </w:rPr>
        <w:t>2.</w:t>
      </w:r>
      <w:r>
        <w:rPr>
          <w:rFonts w:ascii="宋体" w:eastAsia="方正仿宋_GBK" w:hAnsi="宋体"/>
          <w:b/>
          <w:color w:val="000000"/>
          <w:sz w:val="32"/>
          <w:szCs w:val="32"/>
        </w:rPr>
        <w:t>数据来源。</w:t>
      </w:r>
      <w:r>
        <w:rPr>
          <w:rFonts w:ascii="宋体" w:eastAsia="方正仿宋_GBK" w:hAnsi="宋体"/>
          <w:bCs/>
          <w:color w:val="000000"/>
          <w:sz w:val="32"/>
          <w:szCs w:val="32"/>
        </w:rPr>
        <w:t>按登记数据集合在加工处理前所依赖的初始数据的取得方式填写，并按下</w:t>
      </w:r>
      <w:proofErr w:type="gramStart"/>
      <w:r>
        <w:rPr>
          <w:rFonts w:ascii="宋体" w:eastAsia="方正仿宋_GBK" w:hAnsi="宋体"/>
          <w:bCs/>
          <w:color w:val="000000"/>
          <w:sz w:val="32"/>
          <w:szCs w:val="32"/>
        </w:rPr>
        <w:t>表要求</w:t>
      </w:r>
      <w:proofErr w:type="gramEnd"/>
      <w:r>
        <w:rPr>
          <w:rFonts w:ascii="宋体" w:eastAsia="方正仿宋_GBK" w:hAnsi="宋体"/>
          <w:bCs/>
          <w:color w:val="000000"/>
          <w:sz w:val="32"/>
          <w:szCs w:val="32"/>
        </w:rPr>
        <w:t>提交相应证明材料。初始数据的取得方式分为自行产生、协议获得、公开收集、公共数据授权、开源数据集获取</w:t>
      </w:r>
      <w:r>
        <w:rPr>
          <w:rFonts w:ascii="宋体" w:eastAsia="方正仿宋_GBK" w:hAnsi="宋体"/>
          <w:bCs/>
          <w:color w:val="000000"/>
          <w:sz w:val="32"/>
          <w:szCs w:val="32"/>
        </w:rPr>
        <w:t>、</w:t>
      </w:r>
      <w:r>
        <w:rPr>
          <w:rFonts w:ascii="宋体" w:eastAsia="方正仿宋_GBK" w:hAnsi="宋体"/>
          <w:bCs/>
          <w:color w:val="000000"/>
          <w:sz w:val="32"/>
          <w:szCs w:val="32"/>
        </w:rPr>
        <w:t>多来源或其他；同一数据集合涉及两种以上取得方式的，归入</w:t>
      </w:r>
      <w:r>
        <w:rPr>
          <w:rFonts w:ascii="宋体" w:eastAsia="方正仿宋_GBK" w:hAnsi="宋体" w:hint="eastAsia"/>
          <w:bCs/>
          <w:color w:val="000000"/>
          <w:sz w:val="32"/>
          <w:szCs w:val="32"/>
        </w:rPr>
        <w:t>“</w:t>
      </w:r>
      <w:r>
        <w:rPr>
          <w:rFonts w:ascii="宋体" w:eastAsia="方正仿宋_GBK" w:hAnsi="宋体"/>
          <w:bCs/>
          <w:color w:val="000000"/>
          <w:sz w:val="32"/>
          <w:szCs w:val="32"/>
        </w:rPr>
        <w:t>多来源</w:t>
      </w:r>
      <w:r>
        <w:rPr>
          <w:rFonts w:ascii="宋体" w:eastAsia="方正仿宋_GBK" w:hAnsi="宋体" w:hint="eastAsia"/>
          <w:bCs/>
          <w:color w:val="000000"/>
          <w:sz w:val="32"/>
          <w:szCs w:val="32"/>
        </w:rPr>
        <w:t>”</w:t>
      </w:r>
      <w:r>
        <w:rPr>
          <w:rFonts w:ascii="宋体" w:eastAsia="方正仿宋_GBK" w:hAnsi="宋体"/>
          <w:bCs/>
          <w:color w:val="000000"/>
          <w:sz w:val="32"/>
          <w:szCs w:val="32"/>
        </w:rPr>
        <w:t>，应按来源列明</w:t>
      </w:r>
      <w:r>
        <w:rPr>
          <w:rFonts w:ascii="宋体" w:eastAsia="方正仿宋_GBK" w:hAnsi="宋体"/>
          <w:bCs/>
          <w:color w:val="000000"/>
          <w:sz w:val="32"/>
          <w:szCs w:val="32"/>
        </w:rPr>
        <w:t>所有</w:t>
      </w:r>
      <w:r>
        <w:rPr>
          <w:rFonts w:ascii="宋体" w:eastAsia="方正仿宋_GBK" w:hAnsi="宋体"/>
          <w:bCs/>
          <w:color w:val="000000"/>
          <w:sz w:val="32"/>
          <w:szCs w:val="32"/>
        </w:rPr>
        <w:t>取得方式，并分别提交对应证明材料。使用开源数据集作为初始数据的，应当严格遵循对应开源协议关于衍生成果、再分发、商业使用约束；若开源协议禁止衍生成果进行独占性登记、商用的，该数据集不予登记。</w:t>
      </w:r>
    </w:p>
    <w:tbl>
      <w:tblPr>
        <w:tblStyle w:val="a8"/>
        <w:tblW w:w="9239" w:type="dxa"/>
        <w:jc w:val="center"/>
        <w:tblLook w:val="04A0"/>
      </w:tblPr>
      <w:tblGrid>
        <w:gridCol w:w="1382"/>
        <w:gridCol w:w="4460"/>
        <w:gridCol w:w="3397"/>
      </w:tblGrid>
      <w:tr w:rsidR="00AC713C">
        <w:trPr>
          <w:trHeight w:val="560"/>
          <w:tblHeader/>
          <w:jc w:val="center"/>
        </w:trPr>
        <w:tc>
          <w:tcPr>
            <w:tcW w:w="1382" w:type="dxa"/>
            <w:noWrap/>
            <w:vAlign w:val="center"/>
          </w:tcPr>
          <w:p w:rsidR="00AC713C" w:rsidRDefault="00BC3FD9">
            <w:pPr>
              <w:widowControl/>
              <w:spacing w:line="360" w:lineRule="exact"/>
              <w:jc w:val="center"/>
              <w:rPr>
                <w:rFonts w:ascii="宋体" w:eastAsia="方正黑体_GBK" w:hAnsi="宋体"/>
                <w:bCs/>
                <w:color w:val="000000"/>
                <w:sz w:val="28"/>
                <w:szCs w:val="28"/>
              </w:rPr>
            </w:pPr>
            <w:r>
              <w:rPr>
                <w:rFonts w:ascii="宋体" w:eastAsia="方正黑体_GBK" w:hAnsi="宋体"/>
                <w:bCs/>
                <w:color w:val="000000"/>
                <w:sz w:val="28"/>
                <w:szCs w:val="28"/>
              </w:rPr>
              <w:t>初始</w:t>
            </w:r>
            <w:r>
              <w:rPr>
                <w:rFonts w:ascii="宋体" w:eastAsia="方正黑体_GBK" w:hAnsi="宋体"/>
                <w:bCs/>
                <w:color w:val="000000"/>
                <w:sz w:val="28"/>
                <w:szCs w:val="28"/>
              </w:rPr>
              <w:t>数据</w:t>
            </w:r>
          </w:p>
          <w:p w:rsidR="00AC713C" w:rsidRDefault="00BC3FD9">
            <w:pPr>
              <w:widowControl/>
              <w:spacing w:line="360" w:lineRule="exact"/>
              <w:jc w:val="center"/>
              <w:rPr>
                <w:rFonts w:ascii="宋体" w:eastAsia="方正黑体_GBK" w:hAnsi="宋体"/>
                <w:bCs/>
                <w:color w:val="000000"/>
                <w:sz w:val="28"/>
                <w:szCs w:val="28"/>
              </w:rPr>
            </w:pPr>
            <w:r>
              <w:rPr>
                <w:rFonts w:ascii="宋体" w:eastAsia="方正黑体_GBK" w:hAnsi="宋体"/>
                <w:bCs/>
                <w:color w:val="000000"/>
                <w:sz w:val="28"/>
                <w:szCs w:val="28"/>
              </w:rPr>
              <w:t>取得方式</w:t>
            </w:r>
          </w:p>
        </w:tc>
        <w:tc>
          <w:tcPr>
            <w:tcW w:w="4460" w:type="dxa"/>
            <w:noWrap/>
            <w:vAlign w:val="center"/>
          </w:tcPr>
          <w:p w:rsidR="00AC713C" w:rsidRDefault="00BC3FD9">
            <w:pPr>
              <w:widowControl/>
              <w:spacing w:line="360" w:lineRule="exact"/>
              <w:jc w:val="center"/>
              <w:rPr>
                <w:rFonts w:ascii="宋体" w:eastAsia="方正黑体_GBK" w:hAnsi="宋体"/>
                <w:bCs/>
                <w:color w:val="000000"/>
                <w:sz w:val="28"/>
                <w:szCs w:val="28"/>
              </w:rPr>
            </w:pPr>
            <w:r>
              <w:rPr>
                <w:rFonts w:ascii="宋体" w:eastAsia="方正黑体_GBK" w:hAnsi="宋体"/>
                <w:bCs/>
                <w:color w:val="000000"/>
                <w:sz w:val="28"/>
                <w:szCs w:val="28"/>
              </w:rPr>
              <w:t>须提交的证明材料</w:t>
            </w:r>
          </w:p>
        </w:tc>
        <w:tc>
          <w:tcPr>
            <w:tcW w:w="3397" w:type="dxa"/>
            <w:noWrap/>
            <w:vAlign w:val="center"/>
          </w:tcPr>
          <w:p w:rsidR="00AC713C" w:rsidRDefault="00BC3FD9">
            <w:pPr>
              <w:widowControl/>
              <w:spacing w:line="360" w:lineRule="exact"/>
              <w:jc w:val="center"/>
              <w:rPr>
                <w:rFonts w:ascii="宋体" w:eastAsia="方正黑体_GBK" w:hAnsi="宋体"/>
                <w:bCs/>
                <w:color w:val="000000"/>
                <w:sz w:val="28"/>
                <w:szCs w:val="28"/>
              </w:rPr>
            </w:pPr>
            <w:r>
              <w:rPr>
                <w:rFonts w:ascii="宋体" w:eastAsia="方正黑体_GBK" w:hAnsi="宋体"/>
                <w:bCs/>
                <w:color w:val="000000"/>
                <w:sz w:val="28"/>
                <w:szCs w:val="28"/>
              </w:rPr>
              <w:t>可提交的</w:t>
            </w:r>
          </w:p>
          <w:p w:rsidR="00AC713C" w:rsidRDefault="00BC3FD9">
            <w:pPr>
              <w:widowControl/>
              <w:spacing w:line="360" w:lineRule="exact"/>
              <w:jc w:val="center"/>
              <w:rPr>
                <w:rFonts w:ascii="宋体" w:eastAsia="方正黑体_GBK" w:hAnsi="宋体"/>
                <w:bCs/>
                <w:color w:val="000000"/>
                <w:sz w:val="28"/>
                <w:szCs w:val="28"/>
              </w:rPr>
            </w:pPr>
            <w:r>
              <w:rPr>
                <w:rFonts w:ascii="宋体" w:eastAsia="方正黑体_GBK" w:hAnsi="宋体"/>
                <w:bCs/>
                <w:color w:val="000000"/>
                <w:sz w:val="28"/>
                <w:szCs w:val="28"/>
              </w:rPr>
              <w:t>证明材料</w:t>
            </w:r>
          </w:p>
        </w:tc>
      </w:tr>
      <w:tr w:rsidR="00AC713C">
        <w:trPr>
          <w:jc w:val="center"/>
        </w:trPr>
        <w:tc>
          <w:tcPr>
            <w:tcW w:w="1382" w:type="dxa"/>
            <w:noWrap/>
            <w:vAlign w:val="center"/>
          </w:tcPr>
          <w:p w:rsidR="00AC713C" w:rsidRDefault="00BC3FD9">
            <w:pPr>
              <w:widowControl/>
              <w:spacing w:line="360" w:lineRule="exact"/>
              <w:jc w:val="center"/>
              <w:rPr>
                <w:rFonts w:ascii="宋体" w:eastAsia="方正仿宋_GBK" w:hAnsi="宋体"/>
                <w:color w:val="000000"/>
                <w:sz w:val="28"/>
                <w:szCs w:val="28"/>
              </w:rPr>
            </w:pPr>
            <w:r>
              <w:rPr>
                <w:rFonts w:ascii="宋体" w:eastAsia="方正仿宋_GBK" w:hAnsi="宋体"/>
                <w:color w:val="000000"/>
                <w:sz w:val="28"/>
                <w:szCs w:val="28"/>
              </w:rPr>
              <w:t>自行产生</w:t>
            </w:r>
          </w:p>
        </w:tc>
        <w:tc>
          <w:tcPr>
            <w:tcW w:w="4460" w:type="dxa"/>
            <w:noWrap/>
            <w:vAlign w:val="center"/>
          </w:tcPr>
          <w:p w:rsidR="00AC713C" w:rsidRDefault="00BC3FD9">
            <w:pPr>
              <w:widowControl/>
              <w:spacing w:line="360" w:lineRule="exact"/>
              <w:rPr>
                <w:rFonts w:ascii="宋体" w:eastAsia="方正仿宋_GBK" w:hAnsi="宋体"/>
                <w:color w:val="000000"/>
                <w:sz w:val="28"/>
                <w:szCs w:val="28"/>
              </w:rPr>
            </w:pPr>
            <w:r>
              <w:rPr>
                <w:rFonts w:ascii="宋体" w:eastAsia="方正仿宋_GBK" w:hAnsi="宋体"/>
                <w:color w:val="000000"/>
                <w:sz w:val="28"/>
                <w:szCs w:val="28"/>
              </w:rPr>
              <w:t>1.</w:t>
            </w:r>
            <w:r>
              <w:rPr>
                <w:rFonts w:ascii="宋体" w:eastAsia="方正仿宋_GBK" w:hAnsi="宋体"/>
                <w:color w:val="000000"/>
                <w:sz w:val="28"/>
                <w:szCs w:val="28"/>
              </w:rPr>
              <w:t>数据来源与形成过程说明（采集主体、业务系统或采集设备、采集时间范围、采集规则、字段来源、数据量）；</w:t>
            </w:r>
            <w:r>
              <w:rPr>
                <w:rFonts w:ascii="宋体" w:eastAsia="方正仿宋_GBK" w:hAnsi="宋体"/>
                <w:color w:val="000000"/>
                <w:sz w:val="28"/>
                <w:szCs w:val="28"/>
              </w:rPr>
              <w:t>2.</w:t>
            </w:r>
            <w:r>
              <w:rPr>
                <w:rFonts w:ascii="宋体" w:eastAsia="方正仿宋_GBK" w:hAnsi="宋体"/>
                <w:color w:val="000000"/>
                <w:sz w:val="28"/>
                <w:szCs w:val="28"/>
              </w:rPr>
              <w:t>来源系统记录、导出记录或其他业务记录，须与登记数据集合对应；</w:t>
            </w:r>
            <w:r>
              <w:rPr>
                <w:rFonts w:ascii="宋体" w:eastAsia="方正仿宋_GBK" w:hAnsi="宋体"/>
                <w:color w:val="000000"/>
                <w:sz w:val="28"/>
                <w:szCs w:val="28"/>
              </w:rPr>
              <w:t>3</w:t>
            </w:r>
            <w:r>
              <w:rPr>
                <w:rFonts w:ascii="宋体" w:eastAsia="方正仿宋_GBK" w:hAnsi="宋体"/>
                <w:color w:val="000000"/>
                <w:sz w:val="28"/>
                <w:szCs w:val="28"/>
              </w:rPr>
              <w:t>.</w:t>
            </w:r>
            <w:r>
              <w:rPr>
                <w:rFonts w:ascii="宋体" w:eastAsia="方正仿宋_GBK" w:hAnsi="宋体"/>
                <w:color w:val="000000"/>
                <w:sz w:val="28"/>
                <w:szCs w:val="28"/>
              </w:rPr>
              <w:t>涉及个人信息的，提交告知同意或单独同意凭证及脱敏、去标识化处理说明</w:t>
            </w:r>
            <w:r>
              <w:rPr>
                <w:rFonts w:ascii="宋体" w:eastAsia="方正仿宋_GBK" w:hAnsi="宋体"/>
                <w:color w:val="000000"/>
                <w:sz w:val="28"/>
                <w:szCs w:val="28"/>
              </w:rPr>
              <w:t>。</w:t>
            </w:r>
          </w:p>
        </w:tc>
        <w:tc>
          <w:tcPr>
            <w:tcW w:w="3397" w:type="dxa"/>
            <w:noWrap/>
            <w:vAlign w:val="center"/>
          </w:tcPr>
          <w:p w:rsidR="00AC713C" w:rsidRDefault="00BC3FD9">
            <w:pPr>
              <w:widowControl/>
              <w:spacing w:line="360" w:lineRule="exact"/>
              <w:rPr>
                <w:rFonts w:ascii="宋体" w:eastAsia="方正仿宋_GBK" w:hAnsi="宋体"/>
                <w:color w:val="000000"/>
                <w:sz w:val="28"/>
                <w:szCs w:val="28"/>
              </w:rPr>
            </w:pPr>
            <w:r>
              <w:rPr>
                <w:rFonts w:ascii="宋体" w:eastAsia="方正仿宋_GBK" w:hAnsi="宋体"/>
                <w:color w:val="000000"/>
                <w:sz w:val="28"/>
                <w:szCs w:val="28"/>
              </w:rPr>
              <w:t>1.</w:t>
            </w:r>
            <w:r>
              <w:rPr>
                <w:rFonts w:ascii="宋体" w:eastAsia="方正仿宋_GBK" w:hAnsi="宋体"/>
                <w:color w:val="000000"/>
                <w:sz w:val="28"/>
                <w:szCs w:val="28"/>
              </w:rPr>
              <w:t>涵盖初始数据的</w:t>
            </w:r>
            <w:r>
              <w:rPr>
                <w:rFonts w:ascii="宋体" w:eastAsia="方正仿宋_GBK" w:hAnsi="宋体"/>
                <w:color w:val="000000"/>
                <w:sz w:val="28"/>
                <w:szCs w:val="28"/>
              </w:rPr>
              <w:t>数据产权</w:t>
            </w:r>
            <w:r>
              <w:rPr>
                <w:rFonts w:ascii="宋体" w:eastAsia="方正仿宋_GBK" w:hAnsi="宋体"/>
                <w:color w:val="000000"/>
                <w:sz w:val="28"/>
                <w:szCs w:val="28"/>
              </w:rPr>
              <w:t>/</w:t>
            </w:r>
            <w:r>
              <w:rPr>
                <w:rFonts w:ascii="宋体" w:eastAsia="方正仿宋_GBK" w:hAnsi="宋体"/>
                <w:color w:val="000000"/>
                <w:sz w:val="28"/>
                <w:szCs w:val="28"/>
              </w:rPr>
              <w:t>数据知识产权</w:t>
            </w:r>
            <w:r>
              <w:rPr>
                <w:rFonts w:ascii="宋体" w:eastAsia="方正仿宋_GBK" w:hAnsi="宋体"/>
                <w:color w:val="000000"/>
                <w:sz w:val="28"/>
                <w:szCs w:val="28"/>
              </w:rPr>
              <w:t>登记证书</w:t>
            </w:r>
            <w:r>
              <w:rPr>
                <w:rFonts w:ascii="宋体" w:eastAsia="方正仿宋_GBK" w:hAnsi="宋体"/>
                <w:color w:val="000000"/>
                <w:sz w:val="28"/>
                <w:szCs w:val="28"/>
              </w:rPr>
              <w:t>；</w:t>
            </w:r>
            <w:r>
              <w:rPr>
                <w:rFonts w:ascii="宋体" w:eastAsia="方正仿宋_GBK" w:hAnsi="宋体"/>
                <w:color w:val="000000"/>
                <w:sz w:val="28"/>
                <w:szCs w:val="28"/>
              </w:rPr>
              <w:t>2.</w:t>
            </w:r>
            <w:r>
              <w:rPr>
                <w:rFonts w:ascii="宋体" w:eastAsia="方正仿宋_GBK" w:hAnsi="宋体"/>
                <w:color w:val="000000"/>
                <w:sz w:val="28"/>
                <w:szCs w:val="28"/>
              </w:rPr>
              <w:t>数据合</w:t>
            </w:r>
            <w:proofErr w:type="gramStart"/>
            <w:r>
              <w:rPr>
                <w:rFonts w:ascii="宋体" w:eastAsia="方正仿宋_GBK" w:hAnsi="宋体"/>
                <w:color w:val="000000"/>
                <w:sz w:val="28"/>
                <w:szCs w:val="28"/>
              </w:rPr>
              <w:t>规</w:t>
            </w:r>
            <w:proofErr w:type="gramEnd"/>
            <w:r>
              <w:rPr>
                <w:rFonts w:ascii="宋体" w:eastAsia="方正仿宋_GBK" w:hAnsi="宋体"/>
                <w:color w:val="000000"/>
                <w:sz w:val="28"/>
                <w:szCs w:val="28"/>
              </w:rPr>
              <w:t>评估报告；</w:t>
            </w:r>
            <w:r>
              <w:rPr>
                <w:rFonts w:ascii="宋体" w:eastAsia="方正仿宋_GBK" w:hAnsi="宋体"/>
                <w:color w:val="000000"/>
                <w:sz w:val="28"/>
                <w:szCs w:val="28"/>
              </w:rPr>
              <w:t>3.</w:t>
            </w:r>
            <w:r>
              <w:rPr>
                <w:rFonts w:ascii="宋体" w:eastAsia="方正仿宋_GBK" w:hAnsi="宋体"/>
                <w:color w:val="000000"/>
                <w:sz w:val="28"/>
                <w:szCs w:val="28"/>
              </w:rPr>
              <w:t>伦理审查意见；</w:t>
            </w:r>
            <w:r>
              <w:rPr>
                <w:rFonts w:ascii="宋体" w:eastAsia="方正仿宋_GBK" w:hAnsi="宋体"/>
                <w:color w:val="000000"/>
                <w:sz w:val="28"/>
                <w:szCs w:val="28"/>
              </w:rPr>
              <w:t>4.</w:t>
            </w:r>
            <w:r>
              <w:rPr>
                <w:rFonts w:ascii="宋体" w:eastAsia="方正仿宋_GBK" w:hAnsi="宋体"/>
                <w:color w:val="000000"/>
                <w:sz w:val="28"/>
                <w:szCs w:val="28"/>
              </w:rPr>
              <w:t>合成数据须说明所用基础模型、生成方式与参数、是否</w:t>
            </w:r>
            <w:proofErr w:type="gramStart"/>
            <w:r>
              <w:rPr>
                <w:rFonts w:ascii="宋体" w:eastAsia="方正仿宋_GBK" w:hAnsi="宋体"/>
                <w:color w:val="000000"/>
                <w:sz w:val="28"/>
                <w:szCs w:val="28"/>
              </w:rPr>
              <w:t>含真实</w:t>
            </w:r>
            <w:proofErr w:type="gramEnd"/>
            <w:r>
              <w:rPr>
                <w:rFonts w:ascii="宋体" w:eastAsia="方正仿宋_GBK" w:hAnsi="宋体"/>
                <w:color w:val="000000"/>
                <w:sz w:val="28"/>
                <w:szCs w:val="28"/>
              </w:rPr>
              <w:t>个人信息，以及生成合成内容标识与可追溯措施。</w:t>
            </w:r>
          </w:p>
        </w:tc>
      </w:tr>
      <w:tr w:rsidR="00AC713C">
        <w:trPr>
          <w:jc w:val="center"/>
        </w:trPr>
        <w:tc>
          <w:tcPr>
            <w:tcW w:w="1382" w:type="dxa"/>
            <w:noWrap/>
            <w:vAlign w:val="center"/>
          </w:tcPr>
          <w:p w:rsidR="00AC713C" w:rsidRDefault="00BC3FD9">
            <w:pPr>
              <w:widowControl/>
              <w:spacing w:line="360" w:lineRule="exact"/>
              <w:jc w:val="center"/>
              <w:rPr>
                <w:rFonts w:ascii="宋体" w:eastAsia="方正仿宋_GBK" w:hAnsi="宋体"/>
                <w:color w:val="000000"/>
                <w:sz w:val="28"/>
                <w:szCs w:val="28"/>
              </w:rPr>
            </w:pPr>
            <w:r>
              <w:rPr>
                <w:rFonts w:ascii="宋体" w:eastAsia="方正仿宋_GBK" w:hAnsi="宋体"/>
                <w:color w:val="000000"/>
                <w:sz w:val="28"/>
                <w:szCs w:val="28"/>
              </w:rPr>
              <w:t>协议获得</w:t>
            </w:r>
          </w:p>
        </w:tc>
        <w:tc>
          <w:tcPr>
            <w:tcW w:w="4460" w:type="dxa"/>
            <w:noWrap/>
            <w:vAlign w:val="center"/>
          </w:tcPr>
          <w:p w:rsidR="00AC713C" w:rsidRDefault="00BC3FD9">
            <w:pPr>
              <w:widowControl/>
              <w:spacing w:line="360" w:lineRule="exact"/>
              <w:rPr>
                <w:rFonts w:ascii="宋体" w:eastAsia="方正仿宋_GBK" w:hAnsi="宋体"/>
                <w:color w:val="000000"/>
                <w:sz w:val="28"/>
                <w:szCs w:val="28"/>
              </w:rPr>
            </w:pPr>
            <w:r>
              <w:rPr>
                <w:rFonts w:ascii="宋体" w:eastAsia="方正仿宋_GBK" w:hAnsi="宋体"/>
                <w:color w:val="000000"/>
                <w:sz w:val="28"/>
                <w:szCs w:val="28"/>
              </w:rPr>
              <w:t>1.</w:t>
            </w:r>
            <w:r>
              <w:rPr>
                <w:rFonts w:ascii="宋体" w:eastAsia="方正仿宋_GBK" w:hAnsi="宋体"/>
                <w:color w:val="000000"/>
                <w:sz w:val="28"/>
                <w:szCs w:val="28"/>
              </w:rPr>
              <w:t>数据转让、许可、合作或交换协议（明确数据来源方、数据范围、使用范围与用途、使用期限、权属与衍生成果归属、能否再许可或转授权）；</w:t>
            </w:r>
            <w:r>
              <w:rPr>
                <w:rFonts w:ascii="宋体" w:eastAsia="方正仿宋_GBK" w:hAnsi="宋体"/>
                <w:color w:val="000000"/>
                <w:sz w:val="28"/>
                <w:szCs w:val="28"/>
              </w:rPr>
              <w:t>2.</w:t>
            </w:r>
            <w:r>
              <w:rPr>
                <w:rFonts w:ascii="宋体" w:eastAsia="方正仿宋_GBK" w:hAnsi="宋体"/>
                <w:color w:val="000000"/>
                <w:sz w:val="28"/>
                <w:szCs w:val="28"/>
              </w:rPr>
              <w:t>协议与登记数据集合的对应关系说明。</w:t>
            </w:r>
          </w:p>
        </w:tc>
        <w:tc>
          <w:tcPr>
            <w:tcW w:w="3397" w:type="dxa"/>
            <w:noWrap/>
            <w:vAlign w:val="center"/>
          </w:tcPr>
          <w:p w:rsidR="00AC713C" w:rsidRDefault="00BC3FD9">
            <w:pPr>
              <w:widowControl/>
              <w:spacing w:line="360" w:lineRule="exact"/>
              <w:rPr>
                <w:rFonts w:ascii="宋体" w:eastAsia="方正仿宋_GBK" w:hAnsi="宋体"/>
                <w:color w:val="000000"/>
                <w:sz w:val="28"/>
                <w:szCs w:val="28"/>
              </w:rPr>
            </w:pPr>
            <w:r>
              <w:rPr>
                <w:rFonts w:ascii="宋体" w:eastAsia="方正仿宋_GBK" w:hAnsi="宋体"/>
                <w:color w:val="000000"/>
                <w:sz w:val="28"/>
                <w:szCs w:val="28"/>
              </w:rPr>
              <w:t>1.</w:t>
            </w:r>
            <w:r>
              <w:rPr>
                <w:rFonts w:ascii="宋体" w:eastAsia="方正仿宋_GBK" w:hAnsi="宋体"/>
                <w:color w:val="000000"/>
                <w:sz w:val="28"/>
                <w:szCs w:val="28"/>
              </w:rPr>
              <w:t>数据交付记录、接口调用或下载日志、付款凭证；</w:t>
            </w:r>
            <w:r>
              <w:rPr>
                <w:rFonts w:ascii="宋体" w:eastAsia="方正仿宋_GBK" w:hAnsi="宋体"/>
                <w:color w:val="000000"/>
                <w:sz w:val="28"/>
                <w:szCs w:val="28"/>
              </w:rPr>
              <w:t>2.</w:t>
            </w:r>
            <w:r>
              <w:rPr>
                <w:rFonts w:ascii="宋体" w:eastAsia="方正仿宋_GBK" w:hAnsi="宋体"/>
                <w:color w:val="000000"/>
                <w:sz w:val="28"/>
                <w:szCs w:val="28"/>
              </w:rPr>
              <w:t>数据提供方涵盖</w:t>
            </w:r>
            <w:r>
              <w:rPr>
                <w:rFonts w:ascii="宋体" w:eastAsia="方正仿宋_GBK" w:hAnsi="宋体"/>
                <w:color w:val="000000"/>
                <w:sz w:val="28"/>
                <w:szCs w:val="28"/>
              </w:rPr>
              <w:t>初始数据的</w:t>
            </w:r>
            <w:r>
              <w:rPr>
                <w:rFonts w:ascii="宋体" w:eastAsia="方正仿宋_GBK" w:hAnsi="宋体"/>
                <w:color w:val="000000"/>
                <w:sz w:val="28"/>
                <w:szCs w:val="28"/>
              </w:rPr>
              <w:t>数据产权</w:t>
            </w:r>
            <w:r>
              <w:rPr>
                <w:rFonts w:ascii="宋体" w:eastAsia="方正仿宋_GBK" w:hAnsi="宋体"/>
                <w:color w:val="000000"/>
                <w:sz w:val="28"/>
                <w:szCs w:val="28"/>
              </w:rPr>
              <w:t>/</w:t>
            </w:r>
            <w:r>
              <w:rPr>
                <w:rFonts w:ascii="宋体" w:eastAsia="方正仿宋_GBK" w:hAnsi="宋体"/>
                <w:color w:val="000000"/>
                <w:sz w:val="28"/>
                <w:szCs w:val="28"/>
              </w:rPr>
              <w:t>数据知识产权</w:t>
            </w:r>
            <w:r>
              <w:rPr>
                <w:rFonts w:ascii="宋体" w:eastAsia="方正仿宋_GBK" w:hAnsi="宋体"/>
                <w:color w:val="000000"/>
                <w:sz w:val="28"/>
                <w:szCs w:val="28"/>
              </w:rPr>
              <w:t>登记证书</w:t>
            </w:r>
            <w:r>
              <w:rPr>
                <w:rFonts w:ascii="宋体" w:eastAsia="方正仿宋_GBK" w:hAnsi="宋体"/>
                <w:color w:val="000000"/>
                <w:sz w:val="28"/>
                <w:szCs w:val="28"/>
              </w:rPr>
              <w:t>；</w:t>
            </w:r>
            <w:r>
              <w:rPr>
                <w:rFonts w:ascii="宋体" w:eastAsia="方正仿宋_GBK" w:hAnsi="宋体"/>
                <w:color w:val="000000"/>
                <w:sz w:val="28"/>
                <w:szCs w:val="28"/>
              </w:rPr>
              <w:t>3.</w:t>
            </w:r>
            <w:r>
              <w:rPr>
                <w:rFonts w:ascii="宋体" w:eastAsia="方正仿宋_GBK" w:hAnsi="宋体"/>
                <w:color w:val="000000"/>
                <w:sz w:val="28"/>
                <w:szCs w:val="28"/>
              </w:rPr>
              <w:t>数据合</w:t>
            </w:r>
            <w:proofErr w:type="gramStart"/>
            <w:r>
              <w:rPr>
                <w:rFonts w:ascii="宋体" w:eastAsia="方正仿宋_GBK" w:hAnsi="宋体"/>
                <w:color w:val="000000"/>
                <w:sz w:val="28"/>
                <w:szCs w:val="28"/>
              </w:rPr>
              <w:t>规</w:t>
            </w:r>
            <w:proofErr w:type="gramEnd"/>
            <w:r>
              <w:rPr>
                <w:rFonts w:ascii="宋体" w:eastAsia="方正仿宋_GBK" w:hAnsi="宋体"/>
                <w:color w:val="000000"/>
                <w:sz w:val="28"/>
                <w:szCs w:val="28"/>
              </w:rPr>
              <w:t>评估报告；</w:t>
            </w:r>
            <w:r>
              <w:rPr>
                <w:rFonts w:ascii="宋体" w:eastAsia="方正仿宋_GBK" w:hAnsi="宋体"/>
                <w:color w:val="000000"/>
                <w:sz w:val="28"/>
                <w:szCs w:val="28"/>
              </w:rPr>
              <w:t>4.</w:t>
            </w:r>
            <w:r>
              <w:rPr>
                <w:rFonts w:ascii="宋体" w:eastAsia="方正仿宋_GBK" w:hAnsi="宋体"/>
                <w:color w:val="000000"/>
                <w:sz w:val="28"/>
                <w:szCs w:val="28"/>
              </w:rPr>
              <w:t>伦理审查意见。</w:t>
            </w:r>
          </w:p>
        </w:tc>
      </w:tr>
      <w:tr w:rsidR="00AC713C">
        <w:trPr>
          <w:jc w:val="center"/>
        </w:trPr>
        <w:tc>
          <w:tcPr>
            <w:tcW w:w="1382" w:type="dxa"/>
            <w:noWrap/>
            <w:vAlign w:val="center"/>
          </w:tcPr>
          <w:p w:rsidR="00AC713C" w:rsidRDefault="00BC3FD9">
            <w:pPr>
              <w:widowControl/>
              <w:spacing w:line="360" w:lineRule="exact"/>
              <w:jc w:val="center"/>
              <w:rPr>
                <w:rFonts w:ascii="宋体" w:eastAsia="方正仿宋_GBK" w:hAnsi="宋体"/>
                <w:color w:val="000000"/>
                <w:sz w:val="28"/>
                <w:szCs w:val="28"/>
              </w:rPr>
            </w:pPr>
            <w:r>
              <w:rPr>
                <w:rFonts w:ascii="宋体" w:eastAsia="方正仿宋_GBK" w:hAnsi="宋体"/>
                <w:color w:val="000000"/>
                <w:sz w:val="28"/>
                <w:szCs w:val="28"/>
              </w:rPr>
              <w:t>公开</w:t>
            </w:r>
            <w:r>
              <w:rPr>
                <w:rFonts w:ascii="宋体" w:eastAsia="方正仿宋_GBK" w:hAnsi="宋体"/>
                <w:color w:val="000000"/>
                <w:sz w:val="28"/>
                <w:szCs w:val="28"/>
              </w:rPr>
              <w:t>收集</w:t>
            </w:r>
          </w:p>
        </w:tc>
        <w:tc>
          <w:tcPr>
            <w:tcW w:w="4460" w:type="dxa"/>
            <w:noWrap/>
            <w:vAlign w:val="center"/>
          </w:tcPr>
          <w:p w:rsidR="00AC713C" w:rsidRDefault="00BC3FD9">
            <w:pPr>
              <w:widowControl/>
              <w:spacing w:line="360" w:lineRule="exact"/>
              <w:rPr>
                <w:rFonts w:ascii="宋体" w:eastAsia="方正仿宋_GBK" w:hAnsi="宋体"/>
                <w:color w:val="000000"/>
                <w:sz w:val="28"/>
                <w:szCs w:val="28"/>
              </w:rPr>
            </w:pPr>
            <w:r>
              <w:rPr>
                <w:rFonts w:ascii="宋体" w:eastAsia="方正仿宋_GBK" w:hAnsi="宋体"/>
                <w:color w:val="000000"/>
                <w:sz w:val="28"/>
                <w:szCs w:val="28"/>
              </w:rPr>
              <w:t>1.</w:t>
            </w:r>
            <w:r>
              <w:rPr>
                <w:rFonts w:ascii="宋体" w:eastAsia="方正仿宋_GBK" w:hAnsi="宋体"/>
                <w:color w:val="000000"/>
                <w:sz w:val="28"/>
                <w:szCs w:val="28"/>
              </w:rPr>
              <w:t>公开渠道、获取方式、获取时间、获取内容与数据规模说明；</w:t>
            </w:r>
            <w:r>
              <w:rPr>
                <w:rFonts w:ascii="宋体" w:eastAsia="方正仿宋_GBK" w:hAnsi="宋体"/>
                <w:color w:val="000000"/>
                <w:sz w:val="28"/>
                <w:szCs w:val="28"/>
              </w:rPr>
              <w:t>2.</w:t>
            </w:r>
            <w:r>
              <w:rPr>
                <w:rFonts w:ascii="宋体" w:eastAsia="方正仿宋_GBK" w:hAnsi="宋体"/>
                <w:color w:val="000000"/>
                <w:sz w:val="28"/>
                <w:szCs w:val="28"/>
              </w:rPr>
              <w:t>登记数据集合与公开来源记录、收集（抓取）记录的对应关系材料；</w:t>
            </w:r>
            <w:r>
              <w:rPr>
                <w:rFonts w:ascii="宋体" w:eastAsia="方正仿宋_GBK" w:hAnsi="宋体"/>
                <w:color w:val="000000"/>
                <w:sz w:val="28"/>
                <w:szCs w:val="28"/>
              </w:rPr>
              <w:t>3.</w:t>
            </w:r>
            <w:r>
              <w:rPr>
                <w:rFonts w:ascii="宋体" w:eastAsia="方正仿宋_GBK" w:hAnsi="宋体"/>
                <w:color w:val="000000"/>
                <w:sz w:val="28"/>
                <w:szCs w:val="28"/>
              </w:rPr>
              <w:t>采集行为合法性说明：</w:t>
            </w:r>
            <w:proofErr w:type="gramStart"/>
            <w:r>
              <w:rPr>
                <w:rFonts w:ascii="宋体" w:eastAsia="方正仿宋_GBK" w:hAnsi="宋体"/>
                <w:color w:val="000000"/>
                <w:sz w:val="28"/>
                <w:szCs w:val="28"/>
              </w:rPr>
              <w:t>未非法</w:t>
            </w:r>
            <w:proofErr w:type="gramEnd"/>
            <w:r>
              <w:rPr>
                <w:rFonts w:ascii="宋体" w:eastAsia="方正仿宋_GBK" w:hAnsi="宋体"/>
                <w:color w:val="000000"/>
                <w:sz w:val="28"/>
                <w:szCs w:val="28"/>
              </w:rPr>
              <w:t>侵入他人网络、未干扰网络服务正常运行、未破坏有效技术措施（含</w:t>
            </w:r>
            <w:r>
              <w:rPr>
                <w:rFonts w:ascii="宋体" w:eastAsia="方正仿宋_GBK" w:hAnsi="宋体"/>
                <w:color w:val="000000"/>
                <w:sz w:val="28"/>
                <w:szCs w:val="28"/>
              </w:rPr>
              <w:t>robots</w:t>
            </w:r>
            <w:r>
              <w:rPr>
                <w:rFonts w:ascii="宋体" w:eastAsia="方正仿宋_GBK" w:hAnsi="宋体"/>
                <w:color w:val="000000"/>
                <w:sz w:val="28"/>
                <w:szCs w:val="28"/>
              </w:rPr>
              <w:t>协议、访问控制、</w:t>
            </w:r>
            <w:proofErr w:type="gramStart"/>
            <w:r>
              <w:rPr>
                <w:rFonts w:ascii="宋体" w:eastAsia="方正仿宋_GBK" w:hAnsi="宋体"/>
                <w:color w:val="000000"/>
                <w:sz w:val="28"/>
                <w:szCs w:val="28"/>
              </w:rPr>
              <w:t>反爬机制</w:t>
            </w:r>
            <w:proofErr w:type="gramEnd"/>
            <w:r>
              <w:rPr>
                <w:rFonts w:ascii="宋体" w:eastAsia="方正仿宋_GBK" w:hAnsi="宋体"/>
                <w:color w:val="000000"/>
                <w:sz w:val="28"/>
                <w:szCs w:val="28"/>
              </w:rPr>
              <w:t>）、未违反平台规则、未损害他人合法权益。</w:t>
            </w:r>
          </w:p>
        </w:tc>
        <w:tc>
          <w:tcPr>
            <w:tcW w:w="3397" w:type="dxa"/>
            <w:noWrap/>
            <w:vAlign w:val="center"/>
          </w:tcPr>
          <w:p w:rsidR="00AC713C" w:rsidRDefault="00BC3FD9">
            <w:pPr>
              <w:widowControl/>
              <w:spacing w:line="360" w:lineRule="exact"/>
              <w:rPr>
                <w:rFonts w:ascii="宋体" w:eastAsia="方正仿宋_GBK" w:hAnsi="宋体"/>
                <w:color w:val="000000"/>
                <w:sz w:val="28"/>
                <w:szCs w:val="28"/>
              </w:rPr>
            </w:pPr>
            <w:r>
              <w:rPr>
                <w:rFonts w:ascii="宋体" w:eastAsia="方正仿宋_GBK" w:hAnsi="宋体"/>
                <w:color w:val="000000"/>
                <w:sz w:val="28"/>
                <w:szCs w:val="28"/>
              </w:rPr>
              <w:t>网站链接、开源协议、页面快照、下载凭证、公开声明等</w:t>
            </w:r>
            <w:r>
              <w:rPr>
                <w:rFonts w:ascii="宋体" w:eastAsia="方正仿宋_GBK" w:hAnsi="宋体"/>
                <w:color w:val="000000"/>
                <w:sz w:val="28"/>
                <w:szCs w:val="28"/>
              </w:rPr>
              <w:t>。</w:t>
            </w:r>
          </w:p>
        </w:tc>
      </w:tr>
      <w:tr w:rsidR="00AC713C">
        <w:trPr>
          <w:jc w:val="center"/>
        </w:trPr>
        <w:tc>
          <w:tcPr>
            <w:tcW w:w="1382" w:type="dxa"/>
            <w:noWrap/>
            <w:vAlign w:val="center"/>
          </w:tcPr>
          <w:p w:rsidR="00AC713C" w:rsidRDefault="00BC3FD9">
            <w:pPr>
              <w:widowControl/>
              <w:spacing w:line="360" w:lineRule="exact"/>
              <w:jc w:val="center"/>
              <w:rPr>
                <w:rFonts w:ascii="宋体" w:eastAsia="方正仿宋_GBK" w:hAnsi="宋体"/>
                <w:color w:val="000000"/>
                <w:sz w:val="28"/>
                <w:szCs w:val="28"/>
              </w:rPr>
            </w:pPr>
            <w:r>
              <w:rPr>
                <w:rFonts w:ascii="宋体" w:eastAsia="方正仿宋_GBK" w:hAnsi="宋体"/>
                <w:color w:val="000000"/>
                <w:sz w:val="28"/>
                <w:szCs w:val="28"/>
              </w:rPr>
              <w:t>公共数据授权</w:t>
            </w:r>
          </w:p>
        </w:tc>
        <w:tc>
          <w:tcPr>
            <w:tcW w:w="4460" w:type="dxa"/>
            <w:noWrap/>
            <w:vAlign w:val="center"/>
          </w:tcPr>
          <w:p w:rsidR="00AC713C" w:rsidRDefault="00BC3FD9">
            <w:pPr>
              <w:widowControl/>
              <w:spacing w:line="360" w:lineRule="exact"/>
              <w:rPr>
                <w:rFonts w:ascii="宋体" w:eastAsia="方正仿宋_GBK" w:hAnsi="宋体"/>
                <w:color w:val="000000"/>
                <w:sz w:val="28"/>
                <w:szCs w:val="28"/>
              </w:rPr>
            </w:pPr>
            <w:r>
              <w:rPr>
                <w:rFonts w:ascii="宋体" w:eastAsia="方正仿宋_GBK" w:hAnsi="宋体"/>
                <w:color w:val="000000"/>
                <w:sz w:val="28"/>
                <w:szCs w:val="28"/>
              </w:rPr>
              <w:t>1.</w:t>
            </w:r>
            <w:r>
              <w:rPr>
                <w:rFonts w:ascii="宋体" w:eastAsia="方正仿宋_GBK" w:hAnsi="宋体"/>
                <w:color w:val="000000"/>
                <w:sz w:val="28"/>
                <w:szCs w:val="28"/>
              </w:rPr>
              <w:t>公共数据开放利用协议、授权运营协议或其他授权开发文件；</w:t>
            </w:r>
            <w:r>
              <w:rPr>
                <w:rFonts w:ascii="宋体" w:eastAsia="方正仿宋_GBK" w:hAnsi="宋体"/>
                <w:color w:val="000000"/>
                <w:sz w:val="28"/>
                <w:szCs w:val="28"/>
              </w:rPr>
              <w:t>2.</w:t>
            </w:r>
            <w:r>
              <w:rPr>
                <w:rFonts w:ascii="宋体" w:eastAsia="方正仿宋_GBK" w:hAnsi="宋体"/>
                <w:color w:val="000000"/>
                <w:sz w:val="28"/>
                <w:szCs w:val="28"/>
              </w:rPr>
              <w:t>授权范围、使用条件与登记数据集合信息相符的确认材料（授权期限应覆盖登记证书证明期）；</w:t>
            </w:r>
            <w:r>
              <w:rPr>
                <w:rFonts w:ascii="宋体" w:eastAsia="方正仿宋_GBK" w:hAnsi="宋体"/>
                <w:color w:val="000000"/>
                <w:sz w:val="28"/>
                <w:szCs w:val="28"/>
              </w:rPr>
              <w:t>3.</w:t>
            </w:r>
            <w:r>
              <w:rPr>
                <w:rFonts w:ascii="宋体" w:eastAsia="方正仿宋_GBK" w:hAnsi="宋体"/>
                <w:color w:val="000000"/>
                <w:sz w:val="28"/>
                <w:szCs w:val="28"/>
              </w:rPr>
              <w:t>依法获取公共数据的</w:t>
            </w:r>
            <w:r>
              <w:rPr>
                <w:rFonts w:ascii="宋体" w:eastAsia="方正仿宋_GBK" w:hAnsi="宋体"/>
                <w:color w:val="000000"/>
                <w:sz w:val="28"/>
                <w:szCs w:val="28"/>
              </w:rPr>
              <w:t>其他</w:t>
            </w:r>
            <w:r>
              <w:rPr>
                <w:rFonts w:ascii="宋体" w:eastAsia="方正仿宋_GBK" w:hAnsi="宋体"/>
                <w:color w:val="000000"/>
                <w:sz w:val="28"/>
                <w:szCs w:val="28"/>
              </w:rPr>
              <w:t>证明。</w:t>
            </w:r>
          </w:p>
        </w:tc>
        <w:tc>
          <w:tcPr>
            <w:tcW w:w="3397" w:type="dxa"/>
            <w:noWrap/>
            <w:vAlign w:val="center"/>
          </w:tcPr>
          <w:p w:rsidR="00AC713C" w:rsidRDefault="00BC3FD9">
            <w:pPr>
              <w:widowControl/>
              <w:spacing w:line="360" w:lineRule="exact"/>
              <w:rPr>
                <w:rFonts w:ascii="宋体" w:eastAsia="方正仿宋_GBK" w:hAnsi="宋体"/>
                <w:color w:val="000000"/>
                <w:sz w:val="28"/>
                <w:szCs w:val="28"/>
              </w:rPr>
            </w:pPr>
            <w:r>
              <w:rPr>
                <w:rFonts w:ascii="宋体" w:eastAsia="方正仿宋_GBK" w:hAnsi="宋体"/>
                <w:color w:val="000000"/>
                <w:sz w:val="28"/>
                <w:szCs w:val="28"/>
              </w:rPr>
              <w:t>1.</w:t>
            </w:r>
            <w:r>
              <w:rPr>
                <w:rFonts w:ascii="宋体" w:eastAsia="方正仿宋_GBK" w:hAnsi="宋体"/>
                <w:color w:val="000000"/>
                <w:sz w:val="28"/>
                <w:szCs w:val="28"/>
              </w:rPr>
              <w:t>公共数据资源登记证明；</w:t>
            </w:r>
            <w:r>
              <w:rPr>
                <w:rFonts w:ascii="宋体" w:eastAsia="方正仿宋_GBK" w:hAnsi="宋体"/>
                <w:color w:val="000000"/>
                <w:sz w:val="28"/>
                <w:szCs w:val="28"/>
              </w:rPr>
              <w:t>2.</w:t>
            </w:r>
            <w:r>
              <w:rPr>
                <w:rFonts w:ascii="宋体" w:eastAsia="方正仿宋_GBK" w:hAnsi="宋体"/>
                <w:color w:val="000000"/>
                <w:sz w:val="28"/>
                <w:szCs w:val="28"/>
              </w:rPr>
              <w:t>数据合</w:t>
            </w:r>
            <w:proofErr w:type="gramStart"/>
            <w:r>
              <w:rPr>
                <w:rFonts w:ascii="宋体" w:eastAsia="方正仿宋_GBK" w:hAnsi="宋体"/>
                <w:color w:val="000000"/>
                <w:sz w:val="28"/>
                <w:szCs w:val="28"/>
              </w:rPr>
              <w:t>规</w:t>
            </w:r>
            <w:proofErr w:type="gramEnd"/>
            <w:r>
              <w:rPr>
                <w:rFonts w:ascii="宋体" w:eastAsia="方正仿宋_GBK" w:hAnsi="宋体"/>
                <w:color w:val="000000"/>
                <w:sz w:val="28"/>
                <w:szCs w:val="28"/>
              </w:rPr>
              <w:t>评估报告；</w:t>
            </w:r>
            <w:r>
              <w:rPr>
                <w:rFonts w:ascii="宋体" w:eastAsia="方正仿宋_GBK" w:hAnsi="宋体"/>
                <w:color w:val="000000"/>
                <w:sz w:val="28"/>
                <w:szCs w:val="28"/>
              </w:rPr>
              <w:t>3.</w:t>
            </w:r>
            <w:r>
              <w:rPr>
                <w:rFonts w:ascii="宋体" w:eastAsia="方正仿宋_GBK" w:hAnsi="宋体"/>
                <w:color w:val="000000"/>
                <w:sz w:val="28"/>
                <w:szCs w:val="28"/>
              </w:rPr>
              <w:t>伦理审查意见。</w:t>
            </w:r>
          </w:p>
        </w:tc>
      </w:tr>
      <w:tr w:rsidR="00AC713C">
        <w:trPr>
          <w:jc w:val="center"/>
        </w:trPr>
        <w:tc>
          <w:tcPr>
            <w:tcW w:w="1382" w:type="dxa"/>
            <w:noWrap/>
            <w:vAlign w:val="center"/>
          </w:tcPr>
          <w:p w:rsidR="00AC713C" w:rsidRDefault="00BC3FD9">
            <w:pPr>
              <w:widowControl/>
              <w:spacing w:line="360" w:lineRule="exact"/>
              <w:jc w:val="center"/>
              <w:rPr>
                <w:rFonts w:ascii="宋体" w:eastAsia="方正仿宋_GBK" w:hAnsi="宋体"/>
                <w:color w:val="000000"/>
                <w:sz w:val="28"/>
                <w:szCs w:val="28"/>
              </w:rPr>
            </w:pPr>
            <w:r>
              <w:rPr>
                <w:rFonts w:ascii="宋体" w:eastAsia="方正仿宋_GBK" w:hAnsi="宋体"/>
                <w:color w:val="000000"/>
                <w:sz w:val="28"/>
                <w:szCs w:val="28"/>
              </w:rPr>
              <w:t>开源数据集获取</w:t>
            </w:r>
          </w:p>
        </w:tc>
        <w:tc>
          <w:tcPr>
            <w:tcW w:w="4460" w:type="dxa"/>
            <w:noWrap/>
            <w:vAlign w:val="center"/>
          </w:tcPr>
          <w:p w:rsidR="00AC713C" w:rsidRDefault="00BC3FD9">
            <w:pPr>
              <w:widowControl/>
              <w:spacing w:line="360" w:lineRule="exact"/>
              <w:rPr>
                <w:rFonts w:ascii="宋体" w:eastAsia="方正仿宋_GBK" w:hAnsi="宋体"/>
                <w:color w:val="000000"/>
                <w:sz w:val="28"/>
                <w:szCs w:val="28"/>
              </w:rPr>
            </w:pPr>
            <w:r>
              <w:rPr>
                <w:rFonts w:ascii="宋体" w:eastAsia="方正仿宋_GBK" w:hAnsi="宋体"/>
                <w:color w:val="000000"/>
                <w:sz w:val="28"/>
                <w:szCs w:val="28"/>
              </w:rPr>
              <w:t>1.</w:t>
            </w:r>
            <w:r>
              <w:rPr>
                <w:rFonts w:ascii="宋体" w:eastAsia="方正仿宋_GBK" w:hAnsi="宋体"/>
                <w:color w:val="000000"/>
                <w:sz w:val="28"/>
                <w:szCs w:val="28"/>
              </w:rPr>
              <w:t>开源项目名称、开源协议文本；</w:t>
            </w:r>
            <w:r>
              <w:rPr>
                <w:rFonts w:ascii="宋体" w:eastAsia="方正仿宋_GBK" w:hAnsi="宋体"/>
                <w:color w:val="000000"/>
                <w:sz w:val="28"/>
                <w:szCs w:val="28"/>
              </w:rPr>
              <w:t>2.</w:t>
            </w:r>
            <w:r>
              <w:rPr>
                <w:rFonts w:ascii="宋体" w:eastAsia="方正仿宋_GBK" w:hAnsi="宋体"/>
                <w:color w:val="000000"/>
                <w:sz w:val="28"/>
                <w:szCs w:val="28"/>
              </w:rPr>
              <w:t>对开</w:t>
            </w:r>
            <w:proofErr w:type="gramStart"/>
            <w:r>
              <w:rPr>
                <w:rFonts w:ascii="宋体" w:eastAsia="方正仿宋_GBK" w:hAnsi="宋体"/>
                <w:color w:val="000000"/>
                <w:sz w:val="28"/>
                <w:szCs w:val="28"/>
              </w:rPr>
              <w:t>源协议</w:t>
            </w:r>
            <w:proofErr w:type="gramEnd"/>
            <w:r>
              <w:rPr>
                <w:rFonts w:ascii="宋体" w:eastAsia="方正仿宋_GBK" w:hAnsi="宋体"/>
                <w:color w:val="000000"/>
                <w:sz w:val="28"/>
                <w:szCs w:val="28"/>
              </w:rPr>
              <w:t>条款解读，说明登记数据集使用范围是否符合开源协议约束；</w:t>
            </w:r>
            <w:r>
              <w:rPr>
                <w:rFonts w:ascii="宋体" w:eastAsia="方正仿宋_GBK" w:hAnsi="宋体"/>
                <w:color w:val="000000"/>
                <w:sz w:val="28"/>
                <w:szCs w:val="28"/>
              </w:rPr>
              <w:t>3.</w:t>
            </w:r>
            <w:r>
              <w:rPr>
                <w:rFonts w:ascii="宋体" w:eastAsia="方正仿宋_GBK" w:hAnsi="宋体"/>
                <w:color w:val="000000"/>
                <w:sz w:val="28"/>
                <w:szCs w:val="28"/>
              </w:rPr>
              <w:t>数据集衍生修改、二次加工过程说明；</w:t>
            </w:r>
            <w:r>
              <w:rPr>
                <w:rFonts w:ascii="宋体" w:eastAsia="方正仿宋_GBK" w:hAnsi="宋体"/>
                <w:color w:val="000000"/>
                <w:sz w:val="28"/>
                <w:szCs w:val="28"/>
              </w:rPr>
              <w:t>4.</w:t>
            </w:r>
            <w:r>
              <w:rPr>
                <w:rFonts w:ascii="宋体" w:eastAsia="方正仿宋_GBK" w:hAnsi="宋体"/>
                <w:color w:val="000000"/>
                <w:sz w:val="28"/>
                <w:szCs w:val="28"/>
              </w:rPr>
              <w:t>如涉及个人信息、受版权保护内容，说明合</w:t>
            </w:r>
            <w:proofErr w:type="gramStart"/>
            <w:r>
              <w:rPr>
                <w:rFonts w:ascii="宋体" w:eastAsia="方正仿宋_GBK" w:hAnsi="宋体"/>
                <w:color w:val="000000"/>
                <w:sz w:val="28"/>
                <w:szCs w:val="28"/>
              </w:rPr>
              <w:t>规</w:t>
            </w:r>
            <w:proofErr w:type="gramEnd"/>
            <w:r>
              <w:rPr>
                <w:rFonts w:ascii="宋体" w:eastAsia="方正仿宋_GBK" w:hAnsi="宋体"/>
                <w:color w:val="000000"/>
                <w:sz w:val="28"/>
                <w:szCs w:val="28"/>
              </w:rPr>
              <w:t>处置措施。</w:t>
            </w:r>
          </w:p>
        </w:tc>
        <w:tc>
          <w:tcPr>
            <w:tcW w:w="3397" w:type="dxa"/>
            <w:noWrap/>
            <w:vAlign w:val="center"/>
          </w:tcPr>
          <w:p w:rsidR="00AC713C" w:rsidRDefault="00BC3FD9">
            <w:pPr>
              <w:widowControl/>
              <w:spacing w:line="360" w:lineRule="exact"/>
              <w:rPr>
                <w:rFonts w:ascii="宋体" w:eastAsia="方正仿宋_GBK" w:hAnsi="宋体"/>
                <w:color w:val="000000"/>
                <w:sz w:val="28"/>
                <w:szCs w:val="28"/>
              </w:rPr>
            </w:pPr>
            <w:r>
              <w:rPr>
                <w:rFonts w:ascii="宋体" w:eastAsia="方正仿宋_GBK" w:hAnsi="宋体"/>
                <w:color w:val="000000"/>
                <w:sz w:val="28"/>
                <w:szCs w:val="28"/>
              </w:rPr>
              <w:t>1.</w:t>
            </w:r>
            <w:r>
              <w:rPr>
                <w:rFonts w:ascii="宋体" w:eastAsia="方正仿宋_GBK" w:hAnsi="宋体"/>
                <w:color w:val="000000"/>
                <w:sz w:val="28"/>
                <w:szCs w:val="28"/>
              </w:rPr>
              <w:t>开源仓库链接、版本快照；</w:t>
            </w:r>
            <w:r>
              <w:rPr>
                <w:rFonts w:ascii="宋体" w:eastAsia="方正仿宋_GBK" w:hAnsi="宋体"/>
                <w:color w:val="000000"/>
                <w:sz w:val="28"/>
                <w:szCs w:val="28"/>
              </w:rPr>
              <w:t>2.</w:t>
            </w:r>
            <w:r>
              <w:rPr>
                <w:rFonts w:ascii="宋体" w:eastAsia="方正仿宋_GBK" w:hAnsi="宋体"/>
                <w:color w:val="000000"/>
                <w:sz w:val="28"/>
                <w:szCs w:val="28"/>
              </w:rPr>
              <w:t>合</w:t>
            </w:r>
            <w:proofErr w:type="gramStart"/>
            <w:r>
              <w:rPr>
                <w:rFonts w:ascii="宋体" w:eastAsia="方正仿宋_GBK" w:hAnsi="宋体"/>
                <w:color w:val="000000"/>
                <w:sz w:val="28"/>
                <w:szCs w:val="28"/>
              </w:rPr>
              <w:t>规</w:t>
            </w:r>
            <w:proofErr w:type="gramEnd"/>
            <w:r>
              <w:rPr>
                <w:rFonts w:ascii="宋体" w:eastAsia="方正仿宋_GBK" w:hAnsi="宋体"/>
                <w:color w:val="000000"/>
                <w:sz w:val="28"/>
                <w:szCs w:val="28"/>
              </w:rPr>
              <w:t>评估报告；</w:t>
            </w:r>
            <w:r>
              <w:rPr>
                <w:rFonts w:ascii="宋体" w:eastAsia="方正仿宋_GBK" w:hAnsi="宋体"/>
                <w:color w:val="000000"/>
                <w:sz w:val="28"/>
                <w:szCs w:val="28"/>
              </w:rPr>
              <w:t>3.</w:t>
            </w:r>
            <w:r>
              <w:rPr>
                <w:rFonts w:ascii="宋体" w:eastAsia="方正仿宋_GBK" w:hAnsi="宋体"/>
                <w:color w:val="000000"/>
                <w:sz w:val="28"/>
                <w:szCs w:val="28"/>
              </w:rPr>
              <w:t>伦</w:t>
            </w:r>
            <w:r>
              <w:rPr>
                <w:rFonts w:ascii="宋体" w:eastAsia="方正仿宋_GBK" w:hAnsi="宋体"/>
                <w:color w:val="000000"/>
                <w:sz w:val="28"/>
                <w:szCs w:val="28"/>
              </w:rPr>
              <w:t>理审查意见</w:t>
            </w:r>
          </w:p>
        </w:tc>
      </w:tr>
    </w:tbl>
    <w:p w:rsidR="00AC713C" w:rsidRDefault="00BC3FD9">
      <w:pPr>
        <w:overflowPunct w:val="0"/>
        <w:spacing w:line="570" w:lineRule="exact"/>
        <w:ind w:firstLineChars="200" w:firstLine="643"/>
        <w:rPr>
          <w:rFonts w:ascii="宋体" w:eastAsia="方正仿宋_GBK" w:hAnsi="宋体"/>
          <w:color w:val="000000"/>
          <w:sz w:val="32"/>
          <w:szCs w:val="32"/>
        </w:rPr>
      </w:pPr>
      <w:r>
        <w:rPr>
          <w:rFonts w:ascii="宋体" w:eastAsia="方正仿宋_GBK" w:hAnsi="宋体"/>
          <w:b/>
          <w:bCs/>
          <w:color w:val="000000"/>
          <w:sz w:val="32"/>
          <w:szCs w:val="32"/>
        </w:rPr>
        <w:t>3.</w:t>
      </w:r>
      <w:r>
        <w:rPr>
          <w:rFonts w:ascii="宋体" w:eastAsia="方正仿宋_GBK" w:hAnsi="宋体"/>
          <w:b/>
          <w:bCs/>
          <w:color w:val="000000"/>
          <w:sz w:val="32"/>
          <w:szCs w:val="32"/>
        </w:rPr>
        <w:t>数据</w:t>
      </w:r>
      <w:r>
        <w:rPr>
          <w:rFonts w:ascii="宋体" w:eastAsia="方正仿宋_GBK" w:hAnsi="宋体" w:hint="eastAsia"/>
          <w:b/>
          <w:bCs/>
          <w:color w:val="000000"/>
          <w:sz w:val="32"/>
          <w:szCs w:val="32"/>
        </w:rPr>
        <w:t>名称</w:t>
      </w:r>
      <w:r>
        <w:rPr>
          <w:rFonts w:ascii="宋体" w:eastAsia="方正仿宋_GBK" w:hAnsi="宋体"/>
          <w:b/>
          <w:bCs/>
          <w:color w:val="000000"/>
          <w:sz w:val="32"/>
          <w:szCs w:val="32"/>
        </w:rPr>
        <w:t>。</w:t>
      </w:r>
      <w:r>
        <w:rPr>
          <w:rFonts w:ascii="宋体" w:eastAsia="方正仿宋_GBK" w:hAnsi="宋体"/>
          <w:color w:val="000000"/>
          <w:sz w:val="32"/>
          <w:szCs w:val="32"/>
        </w:rPr>
        <w:t>名称应当简洁、准确，推荐采用</w:t>
      </w:r>
      <w:r>
        <w:rPr>
          <w:rFonts w:ascii="宋体" w:eastAsia="方正仿宋_GBK" w:hAnsi="宋体" w:hint="eastAsia"/>
          <w:color w:val="000000"/>
          <w:sz w:val="32"/>
          <w:szCs w:val="32"/>
        </w:rPr>
        <w:t>“</w:t>
      </w:r>
      <w:r>
        <w:rPr>
          <w:rFonts w:ascii="宋体" w:eastAsia="方正仿宋_GBK" w:hAnsi="宋体"/>
          <w:color w:val="000000"/>
          <w:sz w:val="32"/>
          <w:szCs w:val="32"/>
        </w:rPr>
        <w:t>数据主题</w:t>
      </w:r>
      <w:r>
        <w:rPr>
          <w:rFonts w:ascii="宋体" w:eastAsia="方正仿宋_GBK" w:hAnsi="宋体"/>
          <w:color w:val="000000"/>
          <w:sz w:val="32"/>
          <w:szCs w:val="32"/>
        </w:rPr>
        <w:t>+</w:t>
      </w:r>
      <w:r>
        <w:rPr>
          <w:rFonts w:ascii="宋体" w:eastAsia="方正仿宋_GBK" w:hAnsi="宋体"/>
          <w:color w:val="000000"/>
          <w:sz w:val="32"/>
          <w:szCs w:val="32"/>
        </w:rPr>
        <w:t>应用场景</w:t>
      </w:r>
      <w:r>
        <w:rPr>
          <w:rFonts w:ascii="宋体" w:eastAsia="方正仿宋_GBK" w:hAnsi="宋体"/>
          <w:color w:val="000000"/>
          <w:sz w:val="32"/>
          <w:szCs w:val="32"/>
        </w:rPr>
        <w:t>+</w:t>
      </w:r>
      <w:r>
        <w:rPr>
          <w:rFonts w:ascii="宋体" w:eastAsia="方正仿宋_GBK" w:hAnsi="宋体"/>
          <w:color w:val="000000"/>
          <w:sz w:val="32"/>
          <w:szCs w:val="32"/>
        </w:rPr>
        <w:t>数据（集）</w:t>
      </w:r>
      <w:r>
        <w:rPr>
          <w:rFonts w:ascii="宋体" w:eastAsia="方正仿宋_GBK" w:hAnsi="宋体" w:hint="eastAsia"/>
          <w:color w:val="000000"/>
          <w:sz w:val="32"/>
          <w:szCs w:val="32"/>
        </w:rPr>
        <w:t>”</w:t>
      </w:r>
      <w:r>
        <w:rPr>
          <w:rFonts w:ascii="宋体" w:eastAsia="方正仿宋_GBK" w:hAnsi="宋体"/>
          <w:color w:val="000000"/>
          <w:sz w:val="32"/>
          <w:szCs w:val="32"/>
        </w:rPr>
        <w:t>的命名方式，必要时可增加地域、时间、行业、加工处理规则等信息，能够概括申请登记数据集合的实质内容，总字数不超过</w:t>
      </w:r>
      <w:r>
        <w:rPr>
          <w:rFonts w:ascii="宋体" w:eastAsia="方正仿宋_GBK" w:hAnsi="宋体"/>
          <w:color w:val="000000"/>
          <w:sz w:val="32"/>
          <w:szCs w:val="32"/>
        </w:rPr>
        <w:t>40</w:t>
      </w:r>
      <w:r>
        <w:rPr>
          <w:rFonts w:ascii="宋体" w:eastAsia="方正仿宋_GBK" w:hAnsi="宋体"/>
          <w:color w:val="000000"/>
          <w:sz w:val="32"/>
          <w:szCs w:val="32"/>
        </w:rPr>
        <w:t>字。</w:t>
      </w:r>
    </w:p>
    <w:p w:rsidR="00AC713C" w:rsidRDefault="00BC3FD9">
      <w:pPr>
        <w:overflowPunct w:val="0"/>
        <w:spacing w:line="570" w:lineRule="exact"/>
        <w:ind w:firstLineChars="200" w:firstLine="560"/>
        <w:rPr>
          <w:rFonts w:ascii="宋体" w:eastAsia="方正楷体_GBK" w:hAnsi="宋体"/>
          <w:color w:val="000000"/>
          <w:sz w:val="28"/>
          <w:szCs w:val="28"/>
        </w:rPr>
      </w:pPr>
      <w:r>
        <w:rPr>
          <w:rFonts w:ascii="宋体" w:eastAsia="方正楷体_GBK" w:hAnsi="宋体"/>
          <w:color w:val="000000"/>
          <w:sz w:val="28"/>
          <w:szCs w:val="28"/>
        </w:rPr>
        <w:t>例</w:t>
      </w:r>
      <w:r>
        <w:rPr>
          <w:rFonts w:ascii="宋体" w:eastAsia="方正楷体_GBK" w:hAnsi="宋体"/>
          <w:color w:val="000000"/>
          <w:sz w:val="28"/>
          <w:szCs w:val="28"/>
        </w:rPr>
        <w:t>1</w:t>
      </w:r>
      <w:r>
        <w:rPr>
          <w:rFonts w:ascii="宋体" w:eastAsia="方正楷体_GBK" w:hAnsi="宋体"/>
          <w:color w:val="000000"/>
          <w:sz w:val="28"/>
          <w:szCs w:val="28"/>
        </w:rPr>
        <w:t>：某企业申请登记的主要用于</w:t>
      </w:r>
      <w:r>
        <w:rPr>
          <w:rFonts w:ascii="宋体" w:eastAsia="方正楷体_GBK" w:hAnsi="宋体"/>
          <w:color w:val="000000"/>
          <w:sz w:val="28"/>
          <w:szCs w:val="28"/>
        </w:rPr>
        <w:t>园区、楼宇等多场景下的自动巡航与巡检任务</w:t>
      </w:r>
      <w:r>
        <w:rPr>
          <w:rFonts w:ascii="宋体" w:eastAsia="方正楷体_GBK" w:hAnsi="宋体"/>
          <w:color w:val="000000"/>
          <w:sz w:val="28"/>
          <w:szCs w:val="28"/>
        </w:rPr>
        <w:t>的数据集合名称为：</w:t>
      </w:r>
      <w:r>
        <w:rPr>
          <w:rFonts w:ascii="宋体" w:eastAsia="方正楷体_GBK" w:hAnsi="宋体"/>
          <w:color w:val="000000"/>
          <w:sz w:val="28"/>
          <w:szCs w:val="28"/>
        </w:rPr>
        <w:t>四足具身智能机器人巡检数据集</w:t>
      </w:r>
      <w:r>
        <w:rPr>
          <w:rFonts w:ascii="宋体" w:eastAsia="方正楷体_GBK" w:hAnsi="宋体"/>
          <w:color w:val="000000"/>
          <w:sz w:val="28"/>
          <w:szCs w:val="28"/>
        </w:rPr>
        <w:t>。</w:t>
      </w:r>
    </w:p>
    <w:p w:rsidR="00AC713C" w:rsidRDefault="00BC3FD9">
      <w:pPr>
        <w:overflowPunct w:val="0"/>
        <w:spacing w:line="570" w:lineRule="exact"/>
        <w:ind w:firstLineChars="200" w:firstLine="560"/>
        <w:rPr>
          <w:rFonts w:ascii="宋体" w:eastAsia="方正楷体_GBK" w:hAnsi="宋体"/>
          <w:color w:val="000000"/>
          <w:sz w:val="28"/>
          <w:szCs w:val="28"/>
        </w:rPr>
      </w:pPr>
      <w:r>
        <w:rPr>
          <w:rFonts w:ascii="宋体" w:eastAsia="方正楷体_GBK" w:hAnsi="宋体"/>
          <w:color w:val="000000"/>
          <w:sz w:val="28"/>
          <w:szCs w:val="28"/>
        </w:rPr>
        <w:t>例</w:t>
      </w:r>
      <w:r>
        <w:rPr>
          <w:rFonts w:ascii="宋体" w:eastAsia="方正楷体_GBK" w:hAnsi="宋体"/>
          <w:color w:val="000000"/>
          <w:sz w:val="28"/>
          <w:szCs w:val="28"/>
        </w:rPr>
        <w:t>2</w:t>
      </w:r>
      <w:r>
        <w:rPr>
          <w:rFonts w:ascii="宋体" w:eastAsia="方正楷体_GBK" w:hAnsi="宋体"/>
          <w:color w:val="000000"/>
          <w:sz w:val="28"/>
          <w:szCs w:val="28"/>
        </w:rPr>
        <w:t>：某企业申请登记的主要</w:t>
      </w:r>
      <w:proofErr w:type="gramStart"/>
      <w:r>
        <w:rPr>
          <w:rFonts w:ascii="宋体" w:eastAsia="方正楷体_GBK" w:hAnsi="宋体"/>
          <w:color w:val="000000"/>
          <w:sz w:val="28"/>
          <w:szCs w:val="28"/>
        </w:rPr>
        <w:t>用于四</w:t>
      </w:r>
      <w:proofErr w:type="gramEnd"/>
      <w:r>
        <w:rPr>
          <w:rFonts w:ascii="宋体" w:eastAsia="方正楷体_GBK" w:hAnsi="宋体"/>
          <w:color w:val="000000"/>
          <w:sz w:val="28"/>
          <w:szCs w:val="28"/>
        </w:rPr>
        <w:t>轴飞行器在高机动飞行横滚通道中陀螺仪</w:t>
      </w:r>
      <w:r>
        <w:rPr>
          <w:rFonts w:ascii="宋体" w:eastAsia="方正楷体_GBK" w:hAnsi="宋体"/>
          <w:color w:val="000000"/>
          <w:sz w:val="28"/>
          <w:szCs w:val="28"/>
        </w:rPr>
        <w:t>X</w:t>
      </w:r>
      <w:r>
        <w:rPr>
          <w:rFonts w:ascii="宋体" w:eastAsia="方正楷体_GBK" w:hAnsi="宋体"/>
          <w:color w:val="000000"/>
          <w:sz w:val="28"/>
          <w:szCs w:val="28"/>
        </w:rPr>
        <w:t>轴角速度的多模型</w:t>
      </w:r>
      <w:r>
        <w:rPr>
          <w:rFonts w:ascii="宋体" w:eastAsia="方正楷体_GBK" w:hAnsi="宋体"/>
          <w:color w:val="000000"/>
          <w:sz w:val="28"/>
          <w:szCs w:val="28"/>
        </w:rPr>
        <w:t>Stacking</w:t>
      </w:r>
      <w:r>
        <w:rPr>
          <w:rFonts w:ascii="宋体" w:eastAsia="方正楷体_GBK" w:hAnsi="宋体"/>
          <w:color w:val="000000"/>
          <w:sz w:val="28"/>
          <w:szCs w:val="28"/>
        </w:rPr>
        <w:t>冗余估计与高动态姿态稳定控制验证的数据集合名称为：机器人基座多模型</w:t>
      </w:r>
      <w:r>
        <w:rPr>
          <w:rFonts w:ascii="宋体" w:eastAsia="方正楷体_GBK" w:hAnsi="宋体"/>
          <w:color w:val="000000"/>
          <w:sz w:val="28"/>
          <w:szCs w:val="28"/>
        </w:rPr>
        <w:t>Stacking</w:t>
      </w:r>
      <w:r>
        <w:rPr>
          <w:rFonts w:ascii="宋体" w:eastAsia="方正楷体_GBK" w:hAnsi="宋体"/>
          <w:color w:val="000000"/>
          <w:sz w:val="28"/>
          <w:szCs w:val="28"/>
        </w:rPr>
        <w:t>集成陀螺仪特征预测数据集</w:t>
      </w:r>
      <w:r>
        <w:rPr>
          <w:rFonts w:ascii="宋体" w:eastAsia="方正楷体_GBK" w:hAnsi="宋体"/>
          <w:color w:val="000000"/>
          <w:sz w:val="28"/>
          <w:szCs w:val="28"/>
        </w:rPr>
        <w:t>。</w:t>
      </w:r>
    </w:p>
    <w:p w:rsidR="00AC713C" w:rsidRDefault="00BC3FD9">
      <w:pPr>
        <w:overflowPunct w:val="0"/>
        <w:spacing w:line="570" w:lineRule="exact"/>
        <w:ind w:firstLineChars="200" w:firstLine="560"/>
        <w:rPr>
          <w:rFonts w:ascii="宋体" w:eastAsia="方正楷体_GBK" w:hAnsi="宋体"/>
          <w:color w:val="000000"/>
          <w:sz w:val="28"/>
          <w:szCs w:val="28"/>
        </w:rPr>
      </w:pPr>
      <w:r>
        <w:rPr>
          <w:rFonts w:ascii="宋体" w:eastAsia="方正楷体_GBK" w:hAnsi="宋体"/>
          <w:color w:val="000000"/>
          <w:sz w:val="28"/>
          <w:szCs w:val="28"/>
        </w:rPr>
        <w:t>例</w:t>
      </w:r>
      <w:r>
        <w:rPr>
          <w:rFonts w:ascii="宋体" w:eastAsia="方正楷体_GBK" w:hAnsi="宋体"/>
          <w:color w:val="000000"/>
          <w:sz w:val="28"/>
          <w:szCs w:val="28"/>
        </w:rPr>
        <w:t>3</w:t>
      </w:r>
      <w:r>
        <w:rPr>
          <w:rFonts w:ascii="宋体" w:eastAsia="方正楷体_GBK" w:hAnsi="宋体"/>
          <w:color w:val="000000"/>
          <w:sz w:val="28"/>
          <w:szCs w:val="28"/>
        </w:rPr>
        <w:t>：某医院申请登记的用于高血压患者心血管风险等级评估、辅助临床医生确定降压治疗时机与个体化治疗策略的数据集合名称为：高血压心血管风险分层预测模型数据集。</w:t>
      </w:r>
    </w:p>
    <w:p w:rsidR="00AC713C" w:rsidRDefault="00BC3FD9">
      <w:pPr>
        <w:overflowPunct w:val="0"/>
        <w:spacing w:line="570" w:lineRule="exact"/>
        <w:ind w:firstLineChars="200" w:firstLine="643"/>
        <w:rPr>
          <w:rFonts w:ascii="宋体" w:eastAsia="方正仿宋_GBK" w:hAnsi="宋体"/>
          <w:b/>
          <w:bCs/>
          <w:color w:val="000000"/>
          <w:sz w:val="32"/>
          <w:szCs w:val="32"/>
        </w:rPr>
      </w:pPr>
      <w:r>
        <w:rPr>
          <w:rFonts w:ascii="宋体" w:eastAsia="方正仿宋_GBK" w:hAnsi="宋体"/>
          <w:b/>
          <w:bCs/>
          <w:color w:val="000000"/>
          <w:sz w:val="32"/>
          <w:szCs w:val="32"/>
        </w:rPr>
        <w:t>4.</w:t>
      </w:r>
      <w:r>
        <w:rPr>
          <w:rFonts w:ascii="宋体" w:eastAsia="方正仿宋_GBK" w:hAnsi="宋体" w:hint="eastAsia"/>
          <w:b/>
          <w:bCs/>
          <w:color w:val="000000"/>
          <w:sz w:val="32"/>
          <w:szCs w:val="32"/>
        </w:rPr>
        <w:t>所属</w:t>
      </w:r>
      <w:r>
        <w:rPr>
          <w:rFonts w:ascii="宋体" w:eastAsia="方正仿宋_GBK" w:hAnsi="宋体"/>
          <w:b/>
          <w:bCs/>
          <w:color w:val="000000"/>
          <w:sz w:val="32"/>
          <w:szCs w:val="32"/>
        </w:rPr>
        <w:t>行业。</w:t>
      </w:r>
      <w:r>
        <w:rPr>
          <w:rFonts w:ascii="宋体" w:eastAsia="方正仿宋_GBK" w:hAnsi="宋体"/>
          <w:color w:val="000000"/>
          <w:sz w:val="32"/>
          <w:szCs w:val="32"/>
        </w:rPr>
        <w:t>按照申请登记数据集合主要应用场景对应的行业填写，参照《国民经济行业分类》（</w:t>
      </w:r>
      <w:r>
        <w:rPr>
          <w:rFonts w:ascii="宋体" w:eastAsia="方正仿宋_GBK" w:hAnsi="宋体"/>
          <w:color w:val="000000"/>
          <w:sz w:val="32"/>
          <w:szCs w:val="32"/>
        </w:rPr>
        <w:t>GB/T4754</w:t>
      </w:r>
      <w:r>
        <w:rPr>
          <w:rFonts w:ascii="宋体" w:eastAsia="方正仿宋_GBK" w:hAnsi="宋体"/>
          <w:color w:val="000000"/>
          <w:sz w:val="32"/>
          <w:szCs w:val="32"/>
        </w:rPr>
        <w:t>）；涉及多个行业的，按核心应用所属行业填写。</w:t>
      </w:r>
    </w:p>
    <w:p w:rsidR="00AC713C" w:rsidRDefault="00BC3FD9">
      <w:pPr>
        <w:overflowPunct w:val="0"/>
        <w:spacing w:line="570" w:lineRule="exact"/>
        <w:ind w:firstLineChars="200" w:firstLine="560"/>
        <w:rPr>
          <w:rFonts w:ascii="宋体" w:eastAsia="方正楷体_GBK" w:hAnsi="宋体"/>
          <w:color w:val="000000"/>
          <w:sz w:val="28"/>
          <w:szCs w:val="28"/>
        </w:rPr>
      </w:pPr>
      <w:r>
        <w:rPr>
          <w:rFonts w:ascii="宋体" w:eastAsia="方正楷体_GBK" w:hAnsi="宋体"/>
          <w:color w:val="000000"/>
          <w:sz w:val="28"/>
          <w:szCs w:val="28"/>
        </w:rPr>
        <w:t>例</w:t>
      </w:r>
      <w:r>
        <w:rPr>
          <w:rFonts w:ascii="宋体" w:eastAsia="方正楷体_GBK" w:hAnsi="宋体"/>
          <w:color w:val="000000"/>
          <w:sz w:val="28"/>
          <w:szCs w:val="28"/>
        </w:rPr>
        <w:t>4</w:t>
      </w:r>
      <w:r>
        <w:rPr>
          <w:rFonts w:ascii="宋体" w:eastAsia="方正楷体_GBK" w:hAnsi="宋体"/>
          <w:color w:val="000000"/>
          <w:sz w:val="28"/>
          <w:szCs w:val="28"/>
        </w:rPr>
        <w:t>：某信息科技企业申请登记的名称为</w:t>
      </w:r>
      <w:r>
        <w:rPr>
          <w:rFonts w:ascii="宋体" w:eastAsia="方正楷体_GBK" w:hAnsi="宋体" w:hint="eastAsia"/>
          <w:color w:val="000000"/>
          <w:sz w:val="28"/>
          <w:szCs w:val="28"/>
        </w:rPr>
        <w:t>“</w:t>
      </w:r>
      <w:r>
        <w:rPr>
          <w:rFonts w:ascii="宋体" w:eastAsia="方正楷体_GBK" w:hAnsi="宋体"/>
          <w:color w:val="000000"/>
          <w:sz w:val="28"/>
          <w:szCs w:val="28"/>
        </w:rPr>
        <w:t>工业母机加工参数工艺窗口与良品率关联分析数据集</w:t>
      </w:r>
      <w:r>
        <w:rPr>
          <w:rFonts w:ascii="宋体" w:eastAsia="方正楷体_GBK" w:hAnsi="宋体" w:hint="eastAsia"/>
          <w:color w:val="000000"/>
          <w:sz w:val="28"/>
          <w:szCs w:val="28"/>
        </w:rPr>
        <w:t>”</w:t>
      </w:r>
      <w:r>
        <w:rPr>
          <w:rFonts w:ascii="宋体" w:eastAsia="方正楷体_GBK" w:hAnsi="宋体"/>
          <w:color w:val="000000"/>
          <w:sz w:val="28"/>
          <w:szCs w:val="28"/>
        </w:rPr>
        <w:t>的数据知识产权，所属行业应为制造业，而非信息传输、软件和信息技术服务业。</w:t>
      </w:r>
    </w:p>
    <w:p w:rsidR="00AC713C" w:rsidRDefault="00BC3FD9">
      <w:pPr>
        <w:overflowPunct w:val="0"/>
        <w:spacing w:line="570" w:lineRule="exact"/>
        <w:ind w:firstLineChars="200" w:firstLine="643"/>
        <w:rPr>
          <w:rFonts w:ascii="宋体" w:eastAsia="方正仿宋_GBK" w:hAnsi="宋体"/>
          <w:color w:val="000000"/>
          <w:sz w:val="32"/>
          <w:szCs w:val="32"/>
        </w:rPr>
      </w:pPr>
      <w:r>
        <w:rPr>
          <w:rFonts w:ascii="宋体" w:eastAsia="方正仿宋_GBK" w:hAnsi="宋体"/>
          <w:b/>
          <w:bCs/>
          <w:color w:val="000000"/>
          <w:sz w:val="32"/>
          <w:szCs w:val="32"/>
        </w:rPr>
        <w:t>5.</w:t>
      </w:r>
      <w:r>
        <w:rPr>
          <w:rFonts w:ascii="宋体" w:eastAsia="方正仿宋_GBK" w:hAnsi="宋体"/>
          <w:b/>
          <w:bCs/>
          <w:color w:val="000000"/>
          <w:sz w:val="32"/>
          <w:szCs w:val="32"/>
        </w:rPr>
        <w:t>应用场景。</w:t>
      </w:r>
      <w:r>
        <w:rPr>
          <w:rFonts w:ascii="宋体" w:eastAsia="方正仿宋_GBK" w:hAnsi="宋体"/>
          <w:color w:val="000000"/>
          <w:sz w:val="32"/>
          <w:szCs w:val="32"/>
        </w:rPr>
        <w:t>采用总分结构表述，先</w:t>
      </w:r>
      <w:r>
        <w:rPr>
          <w:rFonts w:ascii="宋体" w:eastAsia="方正仿宋_GBK" w:hAnsi="宋体"/>
          <w:color w:val="000000"/>
          <w:sz w:val="32"/>
          <w:szCs w:val="32"/>
        </w:rPr>
        <w:t>整体</w:t>
      </w:r>
      <w:r>
        <w:rPr>
          <w:rFonts w:ascii="宋体" w:eastAsia="方正仿宋_GBK" w:hAnsi="宋体"/>
          <w:color w:val="000000"/>
          <w:sz w:val="32"/>
          <w:szCs w:val="32"/>
        </w:rPr>
        <w:t>罗列</w:t>
      </w:r>
      <w:proofErr w:type="gramStart"/>
      <w:r>
        <w:rPr>
          <w:rFonts w:ascii="宋体" w:eastAsia="方正仿宋_GBK" w:hAnsi="宋体"/>
          <w:color w:val="000000"/>
          <w:sz w:val="32"/>
          <w:szCs w:val="32"/>
        </w:rPr>
        <w:t>出登记</w:t>
      </w:r>
      <w:proofErr w:type="gramEnd"/>
      <w:r>
        <w:rPr>
          <w:rFonts w:ascii="宋体" w:eastAsia="方正仿宋_GBK" w:hAnsi="宋体"/>
          <w:color w:val="000000"/>
          <w:sz w:val="32"/>
          <w:szCs w:val="32"/>
        </w:rPr>
        <w:t>数据集合主要应用场景，后逐一说明各应用场景具体适用条件、覆盖范围、适用对象，阐释登记数据可解决的业务与技术痛点。</w:t>
      </w:r>
    </w:p>
    <w:p w:rsidR="00AC713C" w:rsidRDefault="00BC3FD9">
      <w:pPr>
        <w:overflowPunct w:val="0"/>
        <w:spacing w:line="570" w:lineRule="exact"/>
        <w:ind w:firstLineChars="200" w:firstLine="560"/>
        <w:rPr>
          <w:rFonts w:ascii="宋体" w:eastAsia="方正楷体_GBK" w:hAnsi="宋体"/>
          <w:color w:val="000000"/>
          <w:sz w:val="28"/>
          <w:szCs w:val="28"/>
        </w:rPr>
      </w:pPr>
      <w:r>
        <w:rPr>
          <w:rFonts w:ascii="宋体" w:eastAsia="方正楷体_GBK" w:hAnsi="宋体"/>
          <w:color w:val="000000"/>
          <w:sz w:val="28"/>
          <w:szCs w:val="28"/>
        </w:rPr>
        <w:t>例</w:t>
      </w:r>
      <w:r>
        <w:rPr>
          <w:rFonts w:ascii="宋体" w:eastAsia="方正楷体_GBK" w:hAnsi="宋体"/>
          <w:color w:val="000000"/>
          <w:sz w:val="28"/>
          <w:szCs w:val="28"/>
        </w:rPr>
        <w:t>5</w:t>
      </w:r>
      <w:r>
        <w:rPr>
          <w:rFonts w:ascii="宋体" w:eastAsia="方正楷体_GBK" w:hAnsi="宋体"/>
          <w:color w:val="000000"/>
          <w:sz w:val="28"/>
          <w:szCs w:val="28"/>
        </w:rPr>
        <w:t>：某企业申请登记的数据集名称为</w:t>
      </w:r>
      <w:r>
        <w:rPr>
          <w:rFonts w:ascii="宋体" w:eastAsia="方正楷体_GBK" w:hAnsi="宋体" w:hint="eastAsia"/>
          <w:color w:val="000000"/>
          <w:sz w:val="28"/>
          <w:szCs w:val="28"/>
        </w:rPr>
        <w:t>“</w:t>
      </w:r>
      <w:r>
        <w:rPr>
          <w:rFonts w:ascii="宋体" w:eastAsia="方正楷体_GBK" w:hAnsi="宋体"/>
          <w:color w:val="000000"/>
          <w:sz w:val="28"/>
          <w:szCs w:val="28"/>
        </w:rPr>
        <w:t>基于器官芯片与</w:t>
      </w:r>
      <w:r>
        <w:rPr>
          <w:rFonts w:ascii="宋体" w:eastAsia="方正楷体_GBK" w:hAnsi="宋体"/>
          <w:color w:val="000000"/>
          <w:sz w:val="28"/>
          <w:szCs w:val="28"/>
        </w:rPr>
        <w:t>AI</w:t>
      </w:r>
      <w:r>
        <w:rPr>
          <w:rFonts w:ascii="宋体" w:eastAsia="方正楷体_GBK" w:hAnsi="宋体"/>
          <w:color w:val="000000"/>
          <w:sz w:val="28"/>
          <w:szCs w:val="28"/>
        </w:rPr>
        <w:t>图像识别的神经元连接量化数据</w:t>
      </w:r>
      <w:r>
        <w:rPr>
          <w:rFonts w:ascii="宋体" w:eastAsia="方正楷体_GBK" w:hAnsi="宋体" w:hint="eastAsia"/>
          <w:color w:val="000000"/>
          <w:sz w:val="28"/>
          <w:szCs w:val="28"/>
        </w:rPr>
        <w:t>”</w:t>
      </w:r>
      <w:r>
        <w:rPr>
          <w:rFonts w:ascii="宋体" w:eastAsia="方正楷体_GBK" w:hAnsi="宋体"/>
          <w:color w:val="000000"/>
          <w:sz w:val="28"/>
          <w:szCs w:val="28"/>
        </w:rPr>
        <w:t>的数据知识产权，应用场景为：面向神经退行性疾病研究的标准化神经元数据解析。通过创新器官芯片与</w:t>
      </w:r>
      <w:r>
        <w:rPr>
          <w:rFonts w:ascii="宋体" w:eastAsia="方正楷体_GBK" w:hAnsi="宋体"/>
          <w:color w:val="000000"/>
          <w:sz w:val="28"/>
          <w:szCs w:val="28"/>
        </w:rPr>
        <w:t>AI</w:t>
      </w:r>
      <w:r>
        <w:rPr>
          <w:rFonts w:ascii="宋体" w:eastAsia="方正楷体_GBK" w:hAnsi="宋体"/>
          <w:color w:val="000000"/>
          <w:sz w:val="28"/>
          <w:szCs w:val="28"/>
        </w:rPr>
        <w:t>图像分析，实现对神经元突触连接结构的高精度、高通量定量解析，克服了传统细胞模型在突触精准量化方面的局限，为阿尔茨海默症、帕金森病等神经退行性疾病的药物筛选、机制研究及类脑模型构建提供标准化数据支撑，显著提升临床前研发效率。</w:t>
      </w:r>
    </w:p>
    <w:p w:rsidR="00AC713C" w:rsidRDefault="00BC3FD9">
      <w:pPr>
        <w:overflowPunct w:val="0"/>
        <w:spacing w:line="570" w:lineRule="exact"/>
        <w:ind w:firstLineChars="200" w:firstLine="560"/>
        <w:rPr>
          <w:rFonts w:ascii="宋体" w:eastAsia="方正仿宋_GBK" w:hAnsi="宋体"/>
          <w:color w:val="000000"/>
          <w:sz w:val="32"/>
          <w:szCs w:val="32"/>
        </w:rPr>
      </w:pPr>
      <w:r>
        <w:rPr>
          <w:rFonts w:ascii="宋体" w:eastAsia="方正楷体_GBK" w:hAnsi="宋体"/>
          <w:color w:val="000000"/>
          <w:sz w:val="28"/>
          <w:szCs w:val="28"/>
        </w:rPr>
        <w:t>例</w:t>
      </w:r>
      <w:r>
        <w:rPr>
          <w:rFonts w:ascii="宋体" w:eastAsia="方正楷体_GBK" w:hAnsi="宋体"/>
          <w:color w:val="000000"/>
          <w:sz w:val="28"/>
          <w:szCs w:val="28"/>
        </w:rPr>
        <w:t>6</w:t>
      </w:r>
      <w:r>
        <w:rPr>
          <w:rFonts w:ascii="宋体" w:eastAsia="方正楷体_GBK" w:hAnsi="宋体"/>
          <w:color w:val="000000"/>
          <w:sz w:val="28"/>
          <w:szCs w:val="28"/>
        </w:rPr>
        <w:t>：某企业申请登记的数据集名称为</w:t>
      </w:r>
      <w:r>
        <w:rPr>
          <w:rFonts w:ascii="宋体" w:eastAsia="方正楷体_GBK" w:hAnsi="宋体" w:hint="eastAsia"/>
          <w:color w:val="000000"/>
          <w:sz w:val="28"/>
          <w:szCs w:val="28"/>
        </w:rPr>
        <w:t>“</w:t>
      </w:r>
      <w:r>
        <w:rPr>
          <w:rFonts w:ascii="宋体" w:eastAsia="方正楷体_GBK" w:hAnsi="宋体"/>
          <w:color w:val="000000"/>
          <w:sz w:val="28"/>
          <w:szCs w:val="28"/>
        </w:rPr>
        <w:t>机器人物流分拣数据集</w:t>
      </w:r>
      <w:r>
        <w:rPr>
          <w:rFonts w:ascii="宋体" w:eastAsia="方正楷体_GBK" w:hAnsi="宋体" w:hint="eastAsia"/>
          <w:color w:val="000000"/>
          <w:sz w:val="28"/>
          <w:szCs w:val="28"/>
        </w:rPr>
        <w:t>”</w:t>
      </w:r>
      <w:r>
        <w:rPr>
          <w:rFonts w:ascii="宋体" w:eastAsia="方正楷体_GBK" w:hAnsi="宋体"/>
          <w:color w:val="000000"/>
          <w:sz w:val="28"/>
          <w:szCs w:val="28"/>
        </w:rPr>
        <w:t>的数据知识产权，应用场景为：支撑人形机器人物流分拣算法优化与分拣场景智能化升级。应用于人形机器人动态分拣</w:t>
      </w:r>
      <w:r>
        <w:rPr>
          <w:rFonts w:ascii="宋体" w:eastAsia="方正楷体_GBK" w:hAnsi="宋体"/>
          <w:color w:val="000000"/>
          <w:sz w:val="28"/>
          <w:szCs w:val="28"/>
        </w:rPr>
        <w:t>路径规划优化、自动化设备效能评估与策略调优，为分拣人形机器人算法训练、物流数字孪生系统构建、老旧分拣中心智能化升级提供关键数据支撑，助力行业降本增效与标准化水平提升。</w:t>
      </w:r>
    </w:p>
    <w:p w:rsidR="00AC713C" w:rsidRDefault="00BC3FD9">
      <w:pPr>
        <w:overflowPunct w:val="0"/>
        <w:spacing w:line="570" w:lineRule="exact"/>
        <w:ind w:firstLineChars="200" w:firstLine="643"/>
        <w:rPr>
          <w:rFonts w:ascii="宋体" w:eastAsia="方正仿宋_GBK" w:hAnsi="宋体"/>
          <w:color w:val="000000"/>
          <w:sz w:val="32"/>
          <w:szCs w:val="32"/>
        </w:rPr>
      </w:pPr>
      <w:r>
        <w:rPr>
          <w:rFonts w:ascii="宋体" w:eastAsia="方正仿宋_GBK" w:hAnsi="宋体"/>
          <w:b/>
          <w:bCs/>
          <w:color w:val="000000"/>
          <w:sz w:val="32"/>
          <w:szCs w:val="32"/>
        </w:rPr>
        <w:t>6.</w:t>
      </w:r>
      <w:r>
        <w:rPr>
          <w:rFonts w:ascii="宋体" w:eastAsia="方正仿宋_GBK" w:hAnsi="宋体"/>
          <w:b/>
          <w:bCs/>
          <w:color w:val="000000"/>
          <w:sz w:val="32"/>
          <w:szCs w:val="32"/>
        </w:rPr>
        <w:t>加工处理规则。</w:t>
      </w:r>
      <w:r>
        <w:rPr>
          <w:rFonts w:ascii="宋体" w:eastAsia="方正仿宋_GBK" w:hAnsi="宋体"/>
          <w:color w:val="000000"/>
          <w:sz w:val="32"/>
          <w:szCs w:val="32"/>
        </w:rPr>
        <w:t>采用</w:t>
      </w:r>
      <w:r>
        <w:rPr>
          <w:rFonts w:ascii="宋体" w:eastAsia="方正仿宋_GBK" w:hAnsi="宋体" w:hint="eastAsia"/>
          <w:color w:val="000000"/>
          <w:sz w:val="32"/>
          <w:szCs w:val="32"/>
        </w:rPr>
        <w:t>“</w:t>
      </w:r>
      <w:r>
        <w:rPr>
          <w:rFonts w:ascii="宋体" w:eastAsia="方正仿宋_GBK" w:hAnsi="宋体"/>
          <w:color w:val="000000"/>
          <w:sz w:val="32"/>
          <w:szCs w:val="32"/>
        </w:rPr>
        <w:t>总体概述</w:t>
      </w:r>
      <w:r>
        <w:rPr>
          <w:rFonts w:ascii="宋体" w:eastAsia="方正仿宋_GBK" w:hAnsi="宋体"/>
          <w:color w:val="000000"/>
          <w:sz w:val="32"/>
          <w:szCs w:val="32"/>
        </w:rPr>
        <w:t>+</w:t>
      </w:r>
      <w:r>
        <w:rPr>
          <w:rFonts w:ascii="宋体" w:eastAsia="方正仿宋_GBK" w:hAnsi="宋体"/>
          <w:color w:val="000000"/>
          <w:sz w:val="32"/>
          <w:szCs w:val="32"/>
        </w:rPr>
        <w:t>分步技术流程</w:t>
      </w:r>
      <w:r>
        <w:rPr>
          <w:rFonts w:ascii="宋体" w:eastAsia="方正仿宋_GBK" w:hAnsi="宋体" w:hint="eastAsia"/>
          <w:color w:val="000000"/>
          <w:sz w:val="32"/>
          <w:szCs w:val="32"/>
        </w:rPr>
        <w:t>”</w:t>
      </w:r>
      <w:r>
        <w:rPr>
          <w:rFonts w:ascii="宋体" w:eastAsia="方正仿宋_GBK" w:hAnsi="宋体"/>
          <w:color w:val="000000"/>
          <w:sz w:val="32"/>
          <w:szCs w:val="32"/>
        </w:rPr>
        <w:t>的总分结构表述，使用人工智能领域通用专业术语，完整、简明地阐述从初始数据到登记数据集的加工处理方法和过程，明确核心技术动作、关键字段、算法参数与定制化处理规则，确保处理过程、数据结构、字段维度、应用场景、所解决的问题相互对应；对由人工智能模型生成、评价或者辅助加工形成（含</w:t>
      </w:r>
      <w:r>
        <w:rPr>
          <w:rFonts w:ascii="宋体" w:eastAsia="方正仿宋_GBK" w:hAnsi="宋体" w:hint="eastAsia"/>
          <w:color w:val="000000"/>
          <w:sz w:val="32"/>
          <w:szCs w:val="32"/>
        </w:rPr>
        <w:t>人工智能</w:t>
      </w:r>
      <w:r>
        <w:rPr>
          <w:rFonts w:ascii="宋体" w:eastAsia="方正仿宋_GBK" w:hAnsi="宋体"/>
          <w:color w:val="000000"/>
          <w:sz w:val="32"/>
          <w:szCs w:val="32"/>
        </w:rPr>
        <w:t>合成、人机协同生成）的数据集合，应当强制记录：所使用基础大模型名称、版本号、提示词模板、生成参数、采样策略、人类筛选</w:t>
      </w:r>
      <w:r>
        <w:rPr>
          <w:rFonts w:ascii="宋体" w:eastAsia="方正仿宋_GBK" w:hAnsi="宋体"/>
          <w:color w:val="000000"/>
          <w:sz w:val="32"/>
          <w:szCs w:val="32"/>
        </w:rPr>
        <w:t>/</w:t>
      </w:r>
      <w:r>
        <w:rPr>
          <w:rFonts w:ascii="宋体" w:eastAsia="方正仿宋_GBK" w:hAnsi="宋体"/>
          <w:color w:val="000000"/>
          <w:sz w:val="32"/>
          <w:szCs w:val="32"/>
        </w:rPr>
        <w:t>校验</w:t>
      </w:r>
      <w:r>
        <w:rPr>
          <w:rFonts w:ascii="宋体" w:eastAsia="方正仿宋_GBK" w:hAnsi="宋体"/>
          <w:color w:val="000000"/>
          <w:sz w:val="32"/>
          <w:szCs w:val="32"/>
        </w:rPr>
        <w:t>/</w:t>
      </w:r>
      <w:proofErr w:type="gramStart"/>
      <w:r>
        <w:rPr>
          <w:rFonts w:ascii="宋体" w:eastAsia="方正仿宋_GBK" w:hAnsi="宋体"/>
          <w:color w:val="000000"/>
          <w:sz w:val="32"/>
          <w:szCs w:val="32"/>
        </w:rPr>
        <w:t>修改占</w:t>
      </w:r>
      <w:proofErr w:type="gramEnd"/>
      <w:r>
        <w:rPr>
          <w:rFonts w:ascii="宋体" w:eastAsia="方正仿宋_GBK" w:hAnsi="宋体"/>
          <w:color w:val="000000"/>
          <w:sz w:val="32"/>
          <w:szCs w:val="32"/>
        </w:rPr>
        <w:t>比、生成时间、过滤去重规则、版本对应关系；应当说明合成数据中是否混入真实自然人个人信息、受著作权保护作品片段，说明溯源标识、可追溯机制；明确区分模型自动生成环节与人类智力加工环节。涉及人工标注的，应说明标注规则版本、质检抽样比例、复核机制；涉及个人信息的，应说明去标识</w:t>
      </w:r>
      <w:proofErr w:type="gramStart"/>
      <w:r>
        <w:rPr>
          <w:rFonts w:ascii="宋体" w:eastAsia="方正仿宋_GBK" w:hAnsi="宋体"/>
          <w:color w:val="000000"/>
          <w:sz w:val="32"/>
          <w:szCs w:val="32"/>
        </w:rPr>
        <w:t>化或者</w:t>
      </w:r>
      <w:proofErr w:type="gramEnd"/>
      <w:r>
        <w:rPr>
          <w:rFonts w:ascii="宋体" w:eastAsia="方正仿宋_GBK" w:hAnsi="宋体"/>
          <w:color w:val="000000"/>
          <w:sz w:val="32"/>
          <w:szCs w:val="32"/>
        </w:rPr>
        <w:t>匿名化处理及不可复原性验证情况。根据加工处理规则是否可完整公开，分两种情形填报：（</w:t>
      </w:r>
      <w:r>
        <w:rPr>
          <w:rFonts w:ascii="宋体" w:eastAsia="方正仿宋_GBK" w:hAnsi="宋体"/>
          <w:color w:val="000000"/>
          <w:sz w:val="32"/>
          <w:szCs w:val="32"/>
        </w:rPr>
        <w:t>1</w:t>
      </w:r>
      <w:r>
        <w:rPr>
          <w:rFonts w:ascii="宋体" w:eastAsia="方正仿宋_GBK" w:hAnsi="宋体"/>
          <w:color w:val="000000"/>
          <w:sz w:val="32"/>
          <w:szCs w:val="32"/>
        </w:rPr>
        <w:t>）可完全公开的</w:t>
      </w:r>
      <w:r>
        <w:rPr>
          <w:rFonts w:ascii="宋体" w:eastAsia="方正仿宋_GBK" w:hAnsi="宋体"/>
          <w:color w:val="000000"/>
          <w:sz w:val="32"/>
          <w:szCs w:val="32"/>
        </w:rPr>
        <w:t>——</w:t>
      </w:r>
      <w:r>
        <w:rPr>
          <w:rFonts w:ascii="宋体" w:eastAsia="方正仿宋_GBK" w:hAnsi="宋体"/>
          <w:color w:val="000000"/>
          <w:sz w:val="32"/>
          <w:szCs w:val="32"/>
        </w:rPr>
        <w:t>不涉及</w:t>
      </w:r>
      <w:r>
        <w:rPr>
          <w:rFonts w:ascii="宋体" w:eastAsia="方正仿宋_GBK" w:hAnsi="宋体"/>
          <w:color w:val="000000"/>
          <w:sz w:val="32"/>
          <w:szCs w:val="32"/>
        </w:rPr>
        <w:t>商业秘密的，提交完整</w:t>
      </w:r>
      <w:proofErr w:type="gramStart"/>
      <w:r>
        <w:rPr>
          <w:rFonts w:ascii="宋体" w:eastAsia="方正仿宋_GBK" w:hAnsi="宋体"/>
          <w:color w:val="000000"/>
          <w:sz w:val="32"/>
          <w:szCs w:val="32"/>
        </w:rPr>
        <w:t>版本供对外公</w:t>
      </w:r>
      <w:proofErr w:type="gramEnd"/>
      <w:r>
        <w:rPr>
          <w:rFonts w:ascii="宋体" w:eastAsia="方正仿宋_GBK" w:hAnsi="宋体"/>
          <w:color w:val="000000"/>
          <w:sz w:val="32"/>
          <w:szCs w:val="32"/>
        </w:rPr>
        <w:t>示；（</w:t>
      </w:r>
      <w:r>
        <w:rPr>
          <w:rFonts w:ascii="宋体" w:eastAsia="方正仿宋_GBK" w:hAnsi="宋体"/>
          <w:color w:val="000000"/>
          <w:sz w:val="32"/>
          <w:szCs w:val="32"/>
        </w:rPr>
        <w:t>2</w:t>
      </w:r>
      <w:r>
        <w:rPr>
          <w:rFonts w:ascii="宋体" w:eastAsia="方正仿宋_GBK" w:hAnsi="宋体"/>
          <w:color w:val="000000"/>
          <w:sz w:val="32"/>
          <w:szCs w:val="32"/>
        </w:rPr>
        <w:t>）保留为商业秘密的</w:t>
      </w:r>
      <w:r>
        <w:rPr>
          <w:rFonts w:ascii="宋体" w:eastAsia="方正仿宋_GBK" w:hAnsi="宋体"/>
          <w:color w:val="000000"/>
          <w:sz w:val="32"/>
          <w:szCs w:val="32"/>
        </w:rPr>
        <w:t>——</w:t>
      </w:r>
      <w:r>
        <w:rPr>
          <w:rFonts w:ascii="宋体" w:eastAsia="方正仿宋_GBK" w:hAnsi="宋体"/>
          <w:color w:val="000000"/>
          <w:sz w:val="32"/>
          <w:szCs w:val="32"/>
        </w:rPr>
        <w:t>同时提交</w:t>
      </w:r>
      <w:r>
        <w:rPr>
          <w:rFonts w:ascii="宋体" w:eastAsia="方正仿宋_GBK" w:hAnsi="宋体" w:hint="eastAsia"/>
          <w:color w:val="000000"/>
          <w:sz w:val="32"/>
          <w:szCs w:val="32"/>
        </w:rPr>
        <w:t>“</w:t>
      </w:r>
      <w:r>
        <w:rPr>
          <w:rFonts w:ascii="宋体" w:eastAsia="方正仿宋_GBK" w:hAnsi="宋体"/>
          <w:color w:val="000000"/>
          <w:sz w:val="32"/>
          <w:szCs w:val="32"/>
        </w:rPr>
        <w:t>完整加工处理规则</w:t>
      </w:r>
      <w:r>
        <w:rPr>
          <w:rFonts w:ascii="宋体" w:eastAsia="方正仿宋_GBK" w:hAnsi="宋体" w:hint="eastAsia"/>
          <w:color w:val="000000"/>
          <w:sz w:val="32"/>
          <w:szCs w:val="32"/>
        </w:rPr>
        <w:t>”</w:t>
      </w:r>
      <w:r>
        <w:rPr>
          <w:rFonts w:ascii="宋体" w:eastAsia="方正仿宋_GBK" w:hAnsi="宋体"/>
          <w:color w:val="000000"/>
          <w:sz w:val="32"/>
          <w:szCs w:val="32"/>
        </w:rPr>
        <w:t>（载明核心算法参数，作为审查依据，不对外公示）和</w:t>
      </w:r>
      <w:r>
        <w:rPr>
          <w:rFonts w:ascii="宋体" w:eastAsia="方正仿宋_GBK" w:hAnsi="宋体" w:hint="eastAsia"/>
          <w:color w:val="000000"/>
          <w:sz w:val="32"/>
          <w:szCs w:val="32"/>
        </w:rPr>
        <w:t>“</w:t>
      </w:r>
      <w:r>
        <w:rPr>
          <w:rFonts w:ascii="宋体" w:eastAsia="方正仿宋_GBK" w:hAnsi="宋体"/>
          <w:color w:val="000000"/>
          <w:sz w:val="32"/>
          <w:szCs w:val="32"/>
        </w:rPr>
        <w:t>可公开的加工处理规则</w:t>
      </w:r>
      <w:r>
        <w:rPr>
          <w:rFonts w:ascii="宋体" w:eastAsia="方正仿宋_GBK" w:hAnsi="宋体" w:hint="eastAsia"/>
          <w:color w:val="000000"/>
          <w:sz w:val="32"/>
          <w:szCs w:val="32"/>
        </w:rPr>
        <w:t>”</w:t>
      </w:r>
      <w:r>
        <w:rPr>
          <w:rFonts w:ascii="宋体" w:eastAsia="方正仿宋_GBK" w:hAnsi="宋体"/>
          <w:color w:val="000000"/>
          <w:sz w:val="32"/>
          <w:szCs w:val="32"/>
        </w:rPr>
        <w:t>（核心参数简化处理后对外公示）两个版本。</w:t>
      </w:r>
    </w:p>
    <w:p w:rsidR="00AC713C" w:rsidRDefault="00BC3FD9">
      <w:pPr>
        <w:overflowPunct w:val="0"/>
        <w:spacing w:line="570" w:lineRule="exact"/>
        <w:ind w:firstLineChars="200" w:firstLine="560"/>
        <w:rPr>
          <w:rFonts w:ascii="宋体" w:eastAsia="方正楷体_GBK" w:hAnsi="宋体"/>
          <w:color w:val="000000"/>
          <w:sz w:val="28"/>
          <w:szCs w:val="28"/>
        </w:rPr>
      </w:pPr>
      <w:r>
        <w:rPr>
          <w:rFonts w:ascii="宋体" w:eastAsia="方正楷体_GBK" w:hAnsi="宋体"/>
          <w:color w:val="000000"/>
          <w:sz w:val="28"/>
          <w:szCs w:val="28"/>
        </w:rPr>
        <w:t>例</w:t>
      </w:r>
      <w:r>
        <w:rPr>
          <w:rFonts w:ascii="宋体" w:eastAsia="方正楷体_GBK" w:hAnsi="宋体"/>
          <w:color w:val="000000"/>
          <w:sz w:val="28"/>
          <w:szCs w:val="28"/>
        </w:rPr>
        <w:t>7</w:t>
      </w:r>
      <w:r>
        <w:rPr>
          <w:rFonts w:ascii="宋体" w:eastAsia="方正楷体_GBK" w:hAnsi="宋体"/>
          <w:color w:val="000000"/>
          <w:sz w:val="28"/>
          <w:szCs w:val="28"/>
        </w:rPr>
        <w:t>：某企业申请登记的名称为</w:t>
      </w:r>
      <w:r>
        <w:rPr>
          <w:rFonts w:ascii="宋体" w:eastAsia="方正楷体_GBK" w:hAnsi="宋体" w:hint="eastAsia"/>
          <w:color w:val="000000"/>
          <w:sz w:val="28"/>
          <w:szCs w:val="28"/>
        </w:rPr>
        <w:t>“</w:t>
      </w:r>
      <w:r>
        <w:rPr>
          <w:rFonts w:ascii="宋体" w:eastAsia="方正楷体_GBK" w:hAnsi="宋体"/>
          <w:color w:val="000000"/>
          <w:sz w:val="28"/>
          <w:szCs w:val="28"/>
        </w:rPr>
        <w:t>胃部异物识别</w:t>
      </w:r>
      <w:r>
        <w:rPr>
          <w:rFonts w:ascii="宋体" w:eastAsia="方正楷体_GBK" w:hAnsi="宋体"/>
          <w:color w:val="000000"/>
          <w:sz w:val="28"/>
          <w:szCs w:val="28"/>
        </w:rPr>
        <w:t>AI</w:t>
      </w:r>
      <w:r>
        <w:rPr>
          <w:rFonts w:ascii="宋体" w:eastAsia="方正楷体_GBK" w:hAnsi="宋体"/>
          <w:color w:val="000000"/>
          <w:sz w:val="28"/>
          <w:szCs w:val="28"/>
        </w:rPr>
        <w:t>训练数据集</w:t>
      </w:r>
      <w:r>
        <w:rPr>
          <w:rFonts w:ascii="宋体" w:eastAsia="方正楷体_GBK" w:hAnsi="宋体" w:hint="eastAsia"/>
          <w:color w:val="000000"/>
          <w:sz w:val="28"/>
          <w:szCs w:val="28"/>
        </w:rPr>
        <w:t>”</w:t>
      </w:r>
      <w:r>
        <w:rPr>
          <w:rFonts w:ascii="宋体" w:eastAsia="方正楷体_GBK" w:hAnsi="宋体"/>
          <w:color w:val="000000"/>
          <w:sz w:val="28"/>
          <w:szCs w:val="28"/>
        </w:rPr>
        <w:t>的数据知识产权，加工处理规则的描述为：</w:t>
      </w:r>
    </w:p>
    <w:p w:rsidR="00AC713C" w:rsidRDefault="00BC3FD9">
      <w:pPr>
        <w:overflowPunct w:val="0"/>
        <w:spacing w:line="570" w:lineRule="exact"/>
        <w:ind w:firstLineChars="200" w:firstLine="560"/>
        <w:rPr>
          <w:rFonts w:ascii="宋体" w:eastAsia="方正楷体_GBK" w:hAnsi="宋体"/>
          <w:color w:val="000000"/>
          <w:sz w:val="28"/>
          <w:szCs w:val="28"/>
        </w:rPr>
      </w:pPr>
      <w:r>
        <w:rPr>
          <w:rFonts w:ascii="宋体" w:eastAsia="方正楷体_GBK" w:hAnsi="宋体"/>
          <w:color w:val="000000"/>
          <w:sz w:val="28"/>
          <w:szCs w:val="28"/>
        </w:rPr>
        <w:t>本数据集采用</w:t>
      </w:r>
      <w:r>
        <w:rPr>
          <w:rFonts w:ascii="宋体" w:eastAsia="方正楷体_GBK" w:hAnsi="宋体" w:hint="eastAsia"/>
          <w:color w:val="000000"/>
          <w:sz w:val="28"/>
          <w:szCs w:val="28"/>
        </w:rPr>
        <w:t>“</w:t>
      </w:r>
      <w:r>
        <w:rPr>
          <w:rFonts w:ascii="宋体" w:eastAsia="方正楷体_GBK" w:hAnsi="宋体"/>
          <w:color w:val="000000"/>
          <w:sz w:val="28"/>
          <w:szCs w:val="28"/>
        </w:rPr>
        <w:t>采集</w:t>
      </w:r>
      <w:r>
        <w:rPr>
          <w:rFonts w:ascii="宋体" w:eastAsia="方正楷体_GBK" w:hAnsi="宋体"/>
          <w:color w:val="000000"/>
          <w:sz w:val="28"/>
          <w:szCs w:val="28"/>
        </w:rPr>
        <w:t>—</w:t>
      </w:r>
      <w:r>
        <w:rPr>
          <w:rFonts w:ascii="宋体" w:eastAsia="方正楷体_GBK" w:hAnsi="宋体"/>
          <w:color w:val="000000"/>
          <w:sz w:val="28"/>
          <w:szCs w:val="28"/>
        </w:rPr>
        <w:t>预处理增强</w:t>
      </w:r>
      <w:r>
        <w:rPr>
          <w:rFonts w:ascii="宋体" w:eastAsia="方正楷体_GBK" w:hAnsi="宋体"/>
          <w:color w:val="000000"/>
          <w:sz w:val="28"/>
          <w:szCs w:val="28"/>
        </w:rPr>
        <w:t>—</w:t>
      </w:r>
      <w:r>
        <w:rPr>
          <w:rFonts w:ascii="宋体" w:eastAsia="方正楷体_GBK" w:hAnsi="宋体"/>
          <w:color w:val="000000"/>
          <w:sz w:val="28"/>
          <w:szCs w:val="28"/>
        </w:rPr>
        <w:t>标注</w:t>
      </w:r>
      <w:r>
        <w:rPr>
          <w:rFonts w:ascii="宋体" w:eastAsia="方正楷体_GBK" w:hAnsi="宋体"/>
          <w:color w:val="000000"/>
          <w:sz w:val="28"/>
          <w:szCs w:val="28"/>
        </w:rPr>
        <w:t>—</w:t>
      </w:r>
      <w:r>
        <w:rPr>
          <w:rFonts w:ascii="宋体" w:eastAsia="方正楷体_GBK" w:hAnsi="宋体"/>
          <w:color w:val="000000"/>
          <w:sz w:val="28"/>
          <w:szCs w:val="28"/>
        </w:rPr>
        <w:t>清洗复核</w:t>
      </w:r>
      <w:r>
        <w:rPr>
          <w:rFonts w:ascii="宋体" w:eastAsia="方正楷体_GBK" w:hAnsi="宋体" w:hint="eastAsia"/>
          <w:color w:val="000000"/>
          <w:sz w:val="28"/>
          <w:szCs w:val="28"/>
        </w:rPr>
        <w:t>”</w:t>
      </w:r>
      <w:r>
        <w:rPr>
          <w:rFonts w:ascii="宋体" w:eastAsia="方正楷体_GBK" w:hAnsi="宋体"/>
          <w:color w:val="000000"/>
          <w:sz w:val="28"/>
          <w:szCs w:val="28"/>
        </w:rPr>
        <w:t>的时序化加工流程构建。</w:t>
      </w:r>
    </w:p>
    <w:p w:rsidR="00AC713C" w:rsidRDefault="00BC3FD9">
      <w:pPr>
        <w:overflowPunct w:val="0"/>
        <w:spacing w:line="570" w:lineRule="exact"/>
        <w:ind w:firstLineChars="200" w:firstLine="560"/>
        <w:rPr>
          <w:rFonts w:ascii="宋体" w:eastAsia="方正楷体_GBK" w:hAnsi="宋体"/>
          <w:color w:val="000000"/>
          <w:sz w:val="28"/>
          <w:szCs w:val="28"/>
        </w:rPr>
      </w:pPr>
      <w:r>
        <w:rPr>
          <w:rFonts w:ascii="宋体" w:eastAsia="方正楷体_GBK" w:hAnsi="宋体"/>
          <w:color w:val="000000"/>
          <w:sz w:val="28"/>
          <w:szCs w:val="28"/>
        </w:rPr>
        <w:t>步骤</w:t>
      </w:r>
      <w:r>
        <w:rPr>
          <w:rFonts w:ascii="宋体" w:eastAsia="方正楷体_GBK" w:hAnsi="宋体"/>
          <w:color w:val="000000"/>
          <w:sz w:val="28"/>
          <w:szCs w:val="28"/>
        </w:rPr>
        <w:t>1</w:t>
      </w:r>
      <w:r>
        <w:rPr>
          <w:rFonts w:ascii="宋体" w:eastAsia="方正楷体_GBK" w:hAnsi="宋体"/>
          <w:color w:val="000000"/>
          <w:sz w:val="28"/>
          <w:szCs w:val="28"/>
        </w:rPr>
        <w:t>：数据采集。通过胶囊内镜设备对人体胃部进行实时图像采集，单次采集时长为半小时，采集过程中借助胶囊内镜的镜头实现多角度采集，全面捕捉胃</w:t>
      </w:r>
      <w:r>
        <w:rPr>
          <w:rFonts w:ascii="宋体" w:eastAsia="方正楷体_GBK" w:hAnsi="宋体"/>
          <w:color w:val="000000"/>
          <w:sz w:val="28"/>
          <w:szCs w:val="28"/>
        </w:rPr>
        <w:t>部不同区域的图像信息；</w:t>
      </w:r>
    </w:p>
    <w:p w:rsidR="00AC713C" w:rsidRDefault="00BC3FD9">
      <w:pPr>
        <w:overflowPunct w:val="0"/>
        <w:spacing w:line="570" w:lineRule="exact"/>
        <w:ind w:firstLineChars="200" w:firstLine="560"/>
        <w:rPr>
          <w:rFonts w:ascii="宋体" w:eastAsia="方正楷体_GBK" w:hAnsi="宋体"/>
          <w:color w:val="000000"/>
          <w:sz w:val="28"/>
          <w:szCs w:val="28"/>
        </w:rPr>
      </w:pPr>
      <w:r>
        <w:rPr>
          <w:rFonts w:ascii="宋体" w:eastAsia="方正楷体_GBK" w:hAnsi="宋体"/>
          <w:color w:val="000000"/>
          <w:sz w:val="28"/>
          <w:szCs w:val="28"/>
        </w:rPr>
        <w:t>步骤</w:t>
      </w:r>
      <w:r>
        <w:rPr>
          <w:rFonts w:ascii="宋体" w:eastAsia="方正楷体_GBK" w:hAnsi="宋体"/>
          <w:color w:val="000000"/>
          <w:sz w:val="28"/>
          <w:szCs w:val="28"/>
        </w:rPr>
        <w:t>2</w:t>
      </w:r>
      <w:r>
        <w:rPr>
          <w:rFonts w:ascii="宋体" w:eastAsia="方正楷体_GBK" w:hAnsi="宋体"/>
          <w:color w:val="000000"/>
          <w:sz w:val="28"/>
          <w:szCs w:val="28"/>
        </w:rPr>
        <w:t>：数据预处理与增强。对原始内镜图像统一缩放至</w:t>
      </w:r>
      <w:r>
        <w:rPr>
          <w:rFonts w:ascii="宋体" w:eastAsia="方正楷体_GBK" w:hAnsi="宋体"/>
          <w:color w:val="000000"/>
          <w:sz w:val="28"/>
          <w:szCs w:val="28"/>
        </w:rPr>
        <w:t>512×512</w:t>
      </w:r>
      <w:r>
        <w:rPr>
          <w:rFonts w:ascii="宋体" w:eastAsia="方正楷体_GBK" w:hAnsi="宋体"/>
          <w:color w:val="000000"/>
          <w:sz w:val="28"/>
          <w:szCs w:val="28"/>
        </w:rPr>
        <w:t>像素，采用双边滤波</w:t>
      </w:r>
      <w:proofErr w:type="gramStart"/>
      <w:r>
        <w:rPr>
          <w:rFonts w:ascii="宋体" w:eastAsia="方正楷体_GBK" w:hAnsi="宋体"/>
          <w:color w:val="000000"/>
          <w:sz w:val="28"/>
          <w:szCs w:val="28"/>
        </w:rPr>
        <w:t>去噪并</w:t>
      </w:r>
      <w:proofErr w:type="gramEnd"/>
      <w:r>
        <w:rPr>
          <w:rFonts w:ascii="宋体" w:eastAsia="方正楷体_GBK" w:hAnsi="宋体"/>
          <w:color w:val="000000"/>
          <w:sz w:val="28"/>
          <w:szCs w:val="28"/>
        </w:rPr>
        <w:t>保留病灶边缘；解决了传统</w:t>
      </w:r>
      <w:proofErr w:type="gramStart"/>
      <w:r>
        <w:rPr>
          <w:rFonts w:ascii="宋体" w:eastAsia="方正楷体_GBK" w:hAnsi="宋体"/>
          <w:color w:val="000000"/>
          <w:sz w:val="28"/>
          <w:szCs w:val="28"/>
        </w:rPr>
        <w:t>去噪方法</w:t>
      </w:r>
      <w:proofErr w:type="gramEnd"/>
      <w:r>
        <w:rPr>
          <w:rFonts w:ascii="宋体" w:eastAsia="方正楷体_GBK" w:hAnsi="宋体"/>
          <w:color w:val="000000"/>
          <w:sz w:val="28"/>
          <w:szCs w:val="28"/>
        </w:rPr>
        <w:t>易模糊病灶细节的误差和技术痛点，降低人工复查率；之后通过自适应直方图均衡化（</w:t>
      </w:r>
      <w:r>
        <w:rPr>
          <w:rFonts w:ascii="宋体" w:eastAsia="方正楷体_GBK" w:hAnsi="宋体"/>
          <w:color w:val="000000"/>
          <w:sz w:val="28"/>
          <w:szCs w:val="28"/>
        </w:rPr>
        <w:t>CLAHE</w:t>
      </w:r>
      <w:r>
        <w:rPr>
          <w:rFonts w:ascii="宋体" w:eastAsia="方正楷体_GBK" w:hAnsi="宋体"/>
          <w:color w:val="000000"/>
          <w:sz w:val="28"/>
          <w:szCs w:val="28"/>
        </w:rPr>
        <w:t>）校正光照不均，提升图像清晰度；创新采用随机旋转、水平翻转等数据增强策略，有助于提升模型在未见数据上的泛化能力；</w:t>
      </w:r>
    </w:p>
    <w:p w:rsidR="00AC713C" w:rsidRDefault="00BC3FD9">
      <w:pPr>
        <w:overflowPunct w:val="0"/>
        <w:spacing w:line="570" w:lineRule="exact"/>
        <w:ind w:firstLineChars="200" w:firstLine="560"/>
        <w:rPr>
          <w:rFonts w:ascii="宋体" w:eastAsia="方正楷体_GBK" w:hAnsi="宋体"/>
          <w:color w:val="000000"/>
          <w:sz w:val="28"/>
          <w:szCs w:val="28"/>
        </w:rPr>
      </w:pPr>
      <w:r>
        <w:rPr>
          <w:rFonts w:ascii="宋体" w:eastAsia="方正楷体_GBK" w:hAnsi="宋体"/>
          <w:color w:val="000000"/>
          <w:sz w:val="28"/>
          <w:szCs w:val="28"/>
        </w:rPr>
        <w:t>步骤</w:t>
      </w:r>
      <w:r>
        <w:rPr>
          <w:rFonts w:ascii="宋体" w:eastAsia="方正楷体_GBK" w:hAnsi="宋体"/>
          <w:color w:val="000000"/>
          <w:sz w:val="28"/>
          <w:szCs w:val="28"/>
        </w:rPr>
        <w:t>3</w:t>
      </w:r>
      <w:r>
        <w:rPr>
          <w:rFonts w:ascii="宋体" w:eastAsia="方正楷体_GBK" w:hAnsi="宋体"/>
          <w:color w:val="000000"/>
          <w:sz w:val="28"/>
          <w:szCs w:val="28"/>
        </w:rPr>
        <w:t>：数据标注。对清晰可见的病变，使用多边形工具沿病变与正常黏膜的交界线绘制轮廓，确保轮廓完整包裹病变，避免遗漏或者过度延伸；解决了传统标注易出现轮廓偏差、病变漏标误</w:t>
      </w:r>
      <w:r>
        <w:rPr>
          <w:rFonts w:ascii="宋体" w:eastAsia="方正楷体_GBK" w:hAnsi="宋体"/>
          <w:color w:val="000000"/>
          <w:sz w:val="28"/>
          <w:szCs w:val="28"/>
        </w:rPr>
        <w:t>标的技术痛点，提升标注准确性；对边界模糊的病变，结合光照、黏膜纹理变化等特征综合判断，必要时参考相邻</w:t>
      </w:r>
      <w:proofErr w:type="gramStart"/>
      <w:r>
        <w:rPr>
          <w:rFonts w:ascii="宋体" w:eastAsia="方正楷体_GBK" w:hAnsi="宋体"/>
          <w:color w:val="000000"/>
          <w:sz w:val="28"/>
          <w:szCs w:val="28"/>
        </w:rPr>
        <w:t>帧</w:t>
      </w:r>
      <w:proofErr w:type="gramEnd"/>
      <w:r>
        <w:rPr>
          <w:rFonts w:ascii="宋体" w:eastAsia="方正楷体_GBK" w:hAnsi="宋体"/>
          <w:color w:val="000000"/>
          <w:sz w:val="28"/>
          <w:szCs w:val="28"/>
        </w:rPr>
        <w:t>图像辅助确认，避免遗漏；</w:t>
      </w:r>
    </w:p>
    <w:p w:rsidR="00AC713C" w:rsidRDefault="00BC3FD9">
      <w:pPr>
        <w:overflowPunct w:val="0"/>
        <w:spacing w:line="570" w:lineRule="exact"/>
        <w:ind w:firstLineChars="200" w:firstLine="560"/>
        <w:rPr>
          <w:rFonts w:ascii="宋体" w:eastAsia="方正楷体_GBK" w:hAnsi="宋体"/>
          <w:color w:val="000000"/>
          <w:sz w:val="28"/>
          <w:szCs w:val="28"/>
        </w:rPr>
      </w:pPr>
      <w:r>
        <w:rPr>
          <w:rFonts w:ascii="宋体" w:eastAsia="方正楷体_GBK" w:hAnsi="宋体"/>
          <w:color w:val="000000"/>
          <w:sz w:val="28"/>
          <w:szCs w:val="28"/>
        </w:rPr>
        <w:t>步骤</w:t>
      </w:r>
      <w:r>
        <w:rPr>
          <w:rFonts w:ascii="宋体" w:eastAsia="方正楷体_GBK" w:hAnsi="宋体"/>
          <w:color w:val="000000"/>
          <w:sz w:val="28"/>
          <w:szCs w:val="28"/>
        </w:rPr>
        <w:t>4</w:t>
      </w:r>
      <w:r>
        <w:rPr>
          <w:rFonts w:ascii="宋体" w:eastAsia="方正楷体_GBK" w:hAnsi="宋体"/>
          <w:color w:val="000000"/>
          <w:sz w:val="28"/>
          <w:szCs w:val="28"/>
        </w:rPr>
        <w:t>：数据清洗与复核。对标注后的图像进行</w:t>
      </w:r>
      <w:proofErr w:type="gramStart"/>
      <w:r>
        <w:rPr>
          <w:rFonts w:ascii="宋体" w:eastAsia="方正楷体_GBK" w:hAnsi="宋体"/>
          <w:color w:val="000000"/>
          <w:sz w:val="28"/>
          <w:szCs w:val="28"/>
        </w:rPr>
        <w:t>逐帧自</w:t>
      </w:r>
      <w:proofErr w:type="gramEnd"/>
      <w:r>
        <w:rPr>
          <w:rFonts w:ascii="宋体" w:eastAsia="方正楷体_GBK" w:hAnsi="宋体"/>
          <w:color w:val="000000"/>
          <w:sz w:val="28"/>
          <w:szCs w:val="28"/>
        </w:rPr>
        <w:t>检，排查标注错误、轮廓偏差等问题；随后由专业人员进行交叉复核，确认标注准确性；最后通过一致性校验，确保不同标注人员的标注标准统一、结果一致。</w:t>
      </w:r>
    </w:p>
    <w:p w:rsidR="00AC713C" w:rsidRDefault="00BC3FD9">
      <w:pPr>
        <w:overflowPunct w:val="0"/>
        <w:spacing w:line="570" w:lineRule="exact"/>
        <w:ind w:firstLineChars="200" w:firstLine="643"/>
        <w:rPr>
          <w:rFonts w:ascii="宋体" w:eastAsia="方正仿宋_GBK" w:hAnsi="宋体"/>
          <w:color w:val="000000"/>
          <w:sz w:val="32"/>
          <w:szCs w:val="32"/>
        </w:rPr>
      </w:pPr>
      <w:r>
        <w:rPr>
          <w:rFonts w:ascii="宋体" w:eastAsia="方正仿宋_GBK" w:hAnsi="宋体"/>
          <w:b/>
          <w:bCs/>
          <w:color w:val="000000"/>
          <w:sz w:val="32"/>
          <w:szCs w:val="32"/>
        </w:rPr>
        <w:t>7.</w:t>
      </w:r>
      <w:r>
        <w:rPr>
          <w:rFonts w:ascii="宋体" w:eastAsia="方正仿宋_GBK" w:hAnsi="宋体"/>
          <w:b/>
          <w:bCs/>
          <w:color w:val="000000"/>
          <w:sz w:val="32"/>
          <w:szCs w:val="32"/>
        </w:rPr>
        <w:t>数据格式。</w:t>
      </w:r>
      <w:r>
        <w:rPr>
          <w:rFonts w:ascii="宋体" w:eastAsia="方正仿宋_GBK" w:hAnsi="宋体"/>
          <w:color w:val="000000"/>
          <w:sz w:val="32"/>
          <w:szCs w:val="32"/>
        </w:rPr>
        <w:t>根据</w:t>
      </w:r>
      <w:r>
        <w:rPr>
          <w:rFonts w:ascii="宋体" w:eastAsia="方正仿宋_GBK" w:hAnsi="宋体"/>
          <w:color w:val="000000"/>
          <w:sz w:val="32"/>
          <w:szCs w:val="32"/>
        </w:rPr>
        <w:t>登记</w:t>
      </w:r>
      <w:r>
        <w:rPr>
          <w:rFonts w:ascii="宋体" w:eastAsia="方正仿宋_GBK" w:hAnsi="宋体"/>
          <w:color w:val="000000"/>
          <w:sz w:val="32"/>
          <w:szCs w:val="32"/>
        </w:rPr>
        <w:t>数据</w:t>
      </w:r>
      <w:r>
        <w:rPr>
          <w:rFonts w:ascii="宋体" w:eastAsia="方正仿宋_GBK" w:hAnsi="宋体"/>
          <w:color w:val="000000"/>
          <w:sz w:val="32"/>
          <w:szCs w:val="32"/>
        </w:rPr>
        <w:t>集合</w:t>
      </w:r>
      <w:r>
        <w:rPr>
          <w:rFonts w:ascii="宋体" w:eastAsia="方正仿宋_GBK" w:hAnsi="宋体"/>
          <w:color w:val="000000"/>
          <w:sz w:val="32"/>
          <w:szCs w:val="32"/>
        </w:rPr>
        <w:t>的</w:t>
      </w:r>
      <w:r>
        <w:rPr>
          <w:rFonts w:ascii="宋体" w:eastAsia="方正仿宋_GBK" w:hAnsi="宋体"/>
          <w:color w:val="000000"/>
          <w:sz w:val="32"/>
          <w:szCs w:val="32"/>
        </w:rPr>
        <w:t>格式填写。</w:t>
      </w:r>
      <w:r>
        <w:rPr>
          <w:rFonts w:ascii="宋体" w:eastAsia="方正仿宋_GBK" w:hAnsi="宋体" w:hint="eastAsia"/>
          <w:color w:val="000000"/>
          <w:sz w:val="32"/>
          <w:szCs w:val="32"/>
        </w:rPr>
        <w:t>包含文本、语音、图像、视频等两种及以上格式的</w:t>
      </w:r>
      <w:r>
        <w:rPr>
          <w:rFonts w:ascii="宋体" w:eastAsia="方正仿宋_GBK" w:hAnsi="宋体"/>
          <w:color w:val="000000"/>
          <w:sz w:val="32"/>
          <w:szCs w:val="32"/>
        </w:rPr>
        <w:t>多模态数据应填写所涉及的所有数据类型的格式</w:t>
      </w:r>
      <w:r>
        <w:rPr>
          <w:rFonts w:ascii="宋体" w:eastAsia="方正仿宋_GBK" w:hAnsi="宋体"/>
          <w:color w:val="000000"/>
          <w:sz w:val="32"/>
          <w:szCs w:val="32"/>
        </w:rPr>
        <w:t>。</w:t>
      </w:r>
    </w:p>
    <w:p w:rsidR="00AC713C" w:rsidRDefault="00BC3FD9">
      <w:pPr>
        <w:overflowPunct w:val="0"/>
        <w:spacing w:line="570" w:lineRule="exact"/>
        <w:ind w:firstLineChars="200" w:firstLine="643"/>
        <w:rPr>
          <w:rFonts w:ascii="宋体" w:eastAsia="方正仿宋_GBK" w:hAnsi="宋体"/>
          <w:color w:val="000000"/>
          <w:sz w:val="32"/>
          <w:szCs w:val="32"/>
        </w:rPr>
      </w:pPr>
      <w:r>
        <w:rPr>
          <w:rFonts w:ascii="宋体" w:eastAsia="方正仿宋_GBK" w:hAnsi="宋体"/>
          <w:b/>
          <w:bCs/>
          <w:color w:val="000000"/>
          <w:sz w:val="32"/>
          <w:szCs w:val="32"/>
        </w:rPr>
        <w:t>8.</w:t>
      </w:r>
      <w:r>
        <w:rPr>
          <w:rFonts w:ascii="宋体" w:eastAsia="方正仿宋_GBK" w:hAnsi="宋体"/>
          <w:b/>
          <w:bCs/>
          <w:color w:val="000000"/>
          <w:sz w:val="32"/>
          <w:szCs w:val="32"/>
        </w:rPr>
        <w:t>数据规模。</w:t>
      </w:r>
      <w:r>
        <w:rPr>
          <w:rFonts w:ascii="宋体" w:eastAsia="方正仿宋_GBK" w:hAnsi="宋体"/>
          <w:color w:val="000000"/>
          <w:sz w:val="32"/>
          <w:szCs w:val="32"/>
        </w:rPr>
        <w:t>结构化数据按</w:t>
      </w:r>
      <w:r>
        <w:rPr>
          <w:rFonts w:ascii="宋体" w:eastAsia="方正仿宋_GBK" w:hAnsi="宋体" w:hint="eastAsia"/>
          <w:color w:val="000000"/>
          <w:sz w:val="32"/>
          <w:szCs w:val="32"/>
        </w:rPr>
        <w:t>“</w:t>
      </w:r>
      <w:r>
        <w:rPr>
          <w:rFonts w:ascii="宋体" w:eastAsia="方正仿宋_GBK" w:hAnsi="宋体"/>
          <w:color w:val="000000"/>
          <w:sz w:val="32"/>
          <w:szCs w:val="32"/>
        </w:rPr>
        <w:t>条</w:t>
      </w:r>
      <w:r>
        <w:rPr>
          <w:rFonts w:ascii="宋体" w:eastAsia="方正仿宋_GBK" w:hAnsi="宋体" w:hint="eastAsia"/>
          <w:color w:val="000000"/>
          <w:sz w:val="32"/>
          <w:szCs w:val="32"/>
        </w:rPr>
        <w:t>”</w:t>
      </w:r>
      <w:r>
        <w:rPr>
          <w:rFonts w:ascii="宋体" w:eastAsia="方正仿宋_GBK" w:hAnsi="宋体"/>
          <w:color w:val="000000"/>
          <w:sz w:val="32"/>
          <w:szCs w:val="32"/>
        </w:rPr>
        <w:t>计量，登记数据规模应不少于</w:t>
      </w:r>
      <w:r>
        <w:rPr>
          <w:rFonts w:ascii="宋体" w:eastAsia="方正仿宋_GBK" w:hAnsi="宋体"/>
          <w:color w:val="000000"/>
          <w:sz w:val="32"/>
          <w:szCs w:val="32"/>
        </w:rPr>
        <w:t>1000</w:t>
      </w:r>
      <w:r>
        <w:rPr>
          <w:rFonts w:ascii="宋体" w:eastAsia="方正仿宋_GBK" w:hAnsi="宋体"/>
          <w:color w:val="000000"/>
          <w:sz w:val="32"/>
          <w:szCs w:val="32"/>
        </w:rPr>
        <w:t>条；非结构化或多模态数据按存储容量计量，登记数据存储规模应不小于</w:t>
      </w:r>
      <w:r>
        <w:rPr>
          <w:rFonts w:ascii="宋体" w:eastAsia="方正仿宋_GBK" w:hAnsi="宋体"/>
          <w:color w:val="000000"/>
          <w:sz w:val="32"/>
          <w:szCs w:val="32"/>
        </w:rPr>
        <w:t>100MB</w:t>
      </w:r>
      <w:r>
        <w:rPr>
          <w:rFonts w:ascii="宋体" w:eastAsia="方正仿宋_GBK" w:hAnsi="宋体"/>
          <w:color w:val="000000"/>
          <w:sz w:val="32"/>
          <w:szCs w:val="32"/>
        </w:rPr>
        <w:t>。</w:t>
      </w:r>
      <w:r>
        <w:rPr>
          <w:rFonts w:ascii="宋体" w:eastAsia="方正仿宋_GBK" w:hAnsi="宋体"/>
          <w:color w:val="000000"/>
          <w:sz w:val="32"/>
          <w:szCs w:val="32"/>
        </w:rPr>
        <w:t>涉及视频、点云、时序信号、三维模型、流式音频等特殊形态数据的，</w:t>
      </w:r>
      <w:r>
        <w:rPr>
          <w:rFonts w:ascii="宋体" w:eastAsia="方正仿宋_GBK" w:hAnsi="宋体"/>
          <w:color w:val="000000"/>
          <w:sz w:val="32"/>
          <w:szCs w:val="32"/>
        </w:rPr>
        <w:t>还</w:t>
      </w:r>
      <w:r>
        <w:rPr>
          <w:rFonts w:ascii="宋体" w:eastAsia="方正仿宋_GBK" w:hAnsi="宋体"/>
          <w:color w:val="000000"/>
          <w:sz w:val="32"/>
          <w:szCs w:val="32"/>
        </w:rPr>
        <w:t>应同时注明时长、帧数、采样点数、顶点数或序列长度等技术参数</w:t>
      </w:r>
      <w:r>
        <w:rPr>
          <w:rFonts w:ascii="宋体" w:eastAsia="方正仿宋_GBK" w:hAnsi="宋体"/>
          <w:color w:val="000000"/>
          <w:sz w:val="32"/>
          <w:szCs w:val="32"/>
        </w:rPr>
        <w:t>。</w:t>
      </w:r>
    </w:p>
    <w:p w:rsidR="00AC713C" w:rsidRDefault="00BC3FD9">
      <w:pPr>
        <w:overflowPunct w:val="0"/>
        <w:spacing w:line="570" w:lineRule="exact"/>
        <w:ind w:firstLineChars="200" w:firstLine="640"/>
        <w:rPr>
          <w:rFonts w:ascii="宋体" w:hAnsi="宋体"/>
        </w:rPr>
      </w:pPr>
      <w:r>
        <w:rPr>
          <w:rFonts w:ascii="宋体" w:eastAsia="方正仿宋_GBK" w:hAnsi="宋体"/>
          <w:color w:val="000000"/>
          <w:sz w:val="32"/>
          <w:szCs w:val="32"/>
        </w:rPr>
        <w:t>面向医疗、特种工业、</w:t>
      </w:r>
      <w:proofErr w:type="gramStart"/>
      <w:r>
        <w:rPr>
          <w:rFonts w:ascii="宋体" w:eastAsia="方正仿宋_GBK" w:hAnsi="宋体"/>
          <w:color w:val="000000"/>
          <w:sz w:val="32"/>
          <w:szCs w:val="32"/>
        </w:rPr>
        <w:t>具身智能</w:t>
      </w:r>
      <w:proofErr w:type="gramEnd"/>
      <w:r>
        <w:rPr>
          <w:rFonts w:ascii="宋体" w:eastAsia="方正仿宋_GBK" w:hAnsi="宋体"/>
          <w:color w:val="000000"/>
          <w:sz w:val="32"/>
          <w:szCs w:val="32"/>
        </w:rPr>
        <w:t>、高精专业标注等稀缺、高成本小样本</w:t>
      </w:r>
      <w:r>
        <w:rPr>
          <w:rFonts w:ascii="宋体" w:eastAsia="方正仿宋_GBK" w:hAnsi="宋体" w:hint="eastAsia"/>
          <w:color w:val="000000"/>
          <w:sz w:val="32"/>
          <w:szCs w:val="32"/>
        </w:rPr>
        <w:t>人工智能</w:t>
      </w:r>
      <w:r>
        <w:rPr>
          <w:rFonts w:ascii="宋体" w:eastAsia="方正仿宋_GBK" w:hAnsi="宋体"/>
          <w:color w:val="000000"/>
          <w:sz w:val="32"/>
          <w:szCs w:val="32"/>
        </w:rPr>
        <w:t>数据集，可不受前述规模下限约束。申请人应当提交正式《数据集稀缺性与应用价值说明》，说明行业小样本客观背景、标注研发成本、不可替代性、产业应用价值，登记机构结合实质性加工程度综合评估是否准予登记。登记机构对小</w:t>
      </w:r>
      <w:r>
        <w:rPr>
          <w:rFonts w:ascii="宋体" w:eastAsia="方正仿宋_GBK" w:hAnsi="宋体"/>
          <w:color w:val="000000"/>
          <w:sz w:val="32"/>
          <w:szCs w:val="32"/>
        </w:rPr>
        <w:t>样本豁免登记申请实行从严审查，重点核查智力加工投入、合法来源证明。</w:t>
      </w:r>
    </w:p>
    <w:p w:rsidR="00AC713C" w:rsidRDefault="00BC3FD9">
      <w:pPr>
        <w:overflowPunct w:val="0"/>
        <w:spacing w:line="570" w:lineRule="exact"/>
        <w:ind w:firstLineChars="200" w:firstLine="643"/>
        <w:rPr>
          <w:rFonts w:ascii="宋体" w:eastAsia="方正仿宋_GBK" w:hAnsi="宋体"/>
          <w:color w:val="000000"/>
          <w:sz w:val="32"/>
          <w:szCs w:val="32"/>
        </w:rPr>
      </w:pPr>
      <w:r>
        <w:rPr>
          <w:rFonts w:ascii="宋体" w:eastAsia="方正仿宋_GBK" w:hAnsi="宋体"/>
          <w:b/>
          <w:bCs/>
          <w:color w:val="000000"/>
          <w:sz w:val="32"/>
          <w:szCs w:val="32"/>
        </w:rPr>
        <w:t>9.</w:t>
      </w:r>
      <w:r>
        <w:rPr>
          <w:rFonts w:ascii="宋体" w:eastAsia="方正仿宋_GBK" w:hAnsi="宋体"/>
          <w:b/>
          <w:bCs/>
          <w:color w:val="000000"/>
          <w:sz w:val="32"/>
          <w:szCs w:val="32"/>
        </w:rPr>
        <w:t>样例数据。</w:t>
      </w:r>
      <w:r>
        <w:rPr>
          <w:rFonts w:ascii="宋体" w:eastAsia="方正仿宋_GBK" w:hAnsi="宋体"/>
          <w:color w:val="000000"/>
          <w:sz w:val="32"/>
          <w:szCs w:val="32"/>
        </w:rPr>
        <w:t>样</w:t>
      </w:r>
      <w:proofErr w:type="gramStart"/>
      <w:r>
        <w:rPr>
          <w:rFonts w:ascii="宋体" w:eastAsia="方正仿宋_GBK" w:hAnsi="宋体"/>
          <w:color w:val="000000"/>
          <w:sz w:val="32"/>
          <w:szCs w:val="32"/>
        </w:rPr>
        <w:t>例数据</w:t>
      </w:r>
      <w:proofErr w:type="gramEnd"/>
      <w:r>
        <w:rPr>
          <w:rFonts w:ascii="宋体" w:eastAsia="方正仿宋_GBK" w:hAnsi="宋体"/>
          <w:color w:val="000000"/>
          <w:sz w:val="32"/>
          <w:szCs w:val="32"/>
        </w:rPr>
        <w:t>应足以</w:t>
      </w:r>
      <w:r>
        <w:rPr>
          <w:rFonts w:ascii="宋体" w:eastAsia="方正仿宋_GBK" w:hAnsi="宋体"/>
          <w:color w:val="000000"/>
          <w:sz w:val="32"/>
          <w:szCs w:val="32"/>
        </w:rPr>
        <w:t>反映</w:t>
      </w:r>
      <w:r>
        <w:rPr>
          <w:rFonts w:ascii="宋体" w:eastAsia="方正仿宋_GBK" w:hAnsi="宋体"/>
          <w:color w:val="000000"/>
          <w:sz w:val="32"/>
          <w:szCs w:val="32"/>
        </w:rPr>
        <w:t>登记数据集合的结构、字段、模态、对象关系及主要加工成果</w:t>
      </w:r>
      <w:r>
        <w:rPr>
          <w:rFonts w:ascii="宋体" w:eastAsia="方正仿宋_GBK" w:hAnsi="宋体"/>
          <w:color w:val="000000"/>
          <w:sz w:val="32"/>
          <w:szCs w:val="32"/>
        </w:rPr>
        <w:t>。结构化数据</w:t>
      </w:r>
      <w:r>
        <w:rPr>
          <w:rFonts w:ascii="宋体" w:eastAsia="方正仿宋_GBK" w:hAnsi="宋体"/>
          <w:color w:val="000000"/>
          <w:sz w:val="32"/>
          <w:szCs w:val="32"/>
        </w:rPr>
        <w:t>应提交</w:t>
      </w:r>
      <w:r>
        <w:rPr>
          <w:rFonts w:ascii="宋体" w:eastAsia="方正仿宋_GBK" w:hAnsi="宋体"/>
          <w:color w:val="000000"/>
          <w:sz w:val="32"/>
          <w:szCs w:val="32"/>
        </w:rPr>
        <w:t>不少于</w:t>
      </w:r>
      <w:r>
        <w:rPr>
          <w:rFonts w:ascii="宋体" w:eastAsia="方正仿宋_GBK" w:hAnsi="宋体"/>
          <w:color w:val="000000"/>
          <w:sz w:val="32"/>
          <w:szCs w:val="32"/>
        </w:rPr>
        <w:t>10</w:t>
      </w:r>
      <w:r>
        <w:rPr>
          <w:rFonts w:ascii="宋体" w:eastAsia="方正仿宋_GBK" w:hAnsi="宋体"/>
          <w:color w:val="000000"/>
          <w:sz w:val="32"/>
          <w:szCs w:val="32"/>
        </w:rPr>
        <w:t>条可用于公示的样例数据；非结构化</w:t>
      </w:r>
      <w:r>
        <w:rPr>
          <w:rFonts w:ascii="宋体" w:eastAsia="方正仿宋_GBK" w:hAnsi="宋体"/>
          <w:color w:val="000000"/>
          <w:sz w:val="32"/>
          <w:szCs w:val="32"/>
        </w:rPr>
        <w:t>或</w:t>
      </w:r>
      <w:r>
        <w:rPr>
          <w:rFonts w:ascii="宋体" w:eastAsia="方正仿宋_GBK" w:hAnsi="宋体"/>
          <w:color w:val="000000"/>
          <w:sz w:val="32"/>
          <w:szCs w:val="32"/>
        </w:rPr>
        <w:t>多模态数据，</w:t>
      </w:r>
      <w:r>
        <w:rPr>
          <w:rFonts w:ascii="宋体" w:eastAsia="方正仿宋_GBK" w:hAnsi="宋体"/>
          <w:color w:val="000000"/>
          <w:sz w:val="32"/>
          <w:szCs w:val="32"/>
        </w:rPr>
        <w:t>可</w:t>
      </w:r>
      <w:r>
        <w:rPr>
          <w:rFonts w:ascii="宋体" w:eastAsia="方正仿宋_GBK" w:hAnsi="宋体"/>
          <w:color w:val="000000"/>
          <w:sz w:val="32"/>
          <w:szCs w:val="32"/>
        </w:rPr>
        <w:t>将</w:t>
      </w:r>
      <w:r>
        <w:rPr>
          <w:rFonts w:ascii="宋体" w:eastAsia="方正仿宋_GBK" w:hAnsi="宋体"/>
          <w:color w:val="000000"/>
          <w:sz w:val="32"/>
          <w:szCs w:val="32"/>
        </w:rPr>
        <w:t>登记数据切片作为</w:t>
      </w:r>
      <w:r>
        <w:rPr>
          <w:rFonts w:ascii="宋体" w:eastAsia="方正仿宋_GBK" w:hAnsi="宋体"/>
          <w:color w:val="000000"/>
          <w:sz w:val="32"/>
          <w:szCs w:val="32"/>
        </w:rPr>
        <w:t>样</w:t>
      </w:r>
      <w:proofErr w:type="gramStart"/>
      <w:r>
        <w:rPr>
          <w:rFonts w:ascii="宋体" w:eastAsia="方正仿宋_GBK" w:hAnsi="宋体"/>
          <w:color w:val="000000"/>
          <w:sz w:val="32"/>
          <w:szCs w:val="32"/>
        </w:rPr>
        <w:t>例数据</w:t>
      </w:r>
      <w:proofErr w:type="gramEnd"/>
      <w:r>
        <w:rPr>
          <w:rFonts w:ascii="宋体" w:eastAsia="方正仿宋_GBK" w:hAnsi="宋体"/>
          <w:color w:val="000000"/>
          <w:sz w:val="32"/>
          <w:szCs w:val="32"/>
        </w:rPr>
        <w:t>以</w:t>
      </w:r>
      <w:r>
        <w:rPr>
          <w:rFonts w:ascii="宋体" w:eastAsia="方正仿宋_GBK" w:hAnsi="宋体"/>
          <w:color w:val="000000"/>
          <w:sz w:val="32"/>
          <w:szCs w:val="32"/>
        </w:rPr>
        <w:t>附件</w:t>
      </w:r>
      <w:r>
        <w:rPr>
          <w:rFonts w:ascii="宋体" w:eastAsia="方正仿宋_GBK" w:hAnsi="宋体"/>
          <w:color w:val="000000"/>
          <w:sz w:val="32"/>
          <w:szCs w:val="32"/>
        </w:rPr>
        <w:t>形式</w:t>
      </w:r>
      <w:r>
        <w:rPr>
          <w:rFonts w:ascii="宋体" w:eastAsia="方正仿宋_GBK" w:hAnsi="宋体"/>
          <w:color w:val="000000"/>
          <w:sz w:val="32"/>
          <w:szCs w:val="32"/>
        </w:rPr>
        <w:t>提交</w:t>
      </w:r>
      <w:r>
        <w:rPr>
          <w:rFonts w:ascii="宋体" w:eastAsia="方正仿宋_GBK" w:hAnsi="宋体"/>
          <w:color w:val="000000"/>
          <w:sz w:val="32"/>
          <w:szCs w:val="32"/>
        </w:rPr>
        <w:t>，</w:t>
      </w:r>
      <w:r>
        <w:rPr>
          <w:rFonts w:ascii="宋体" w:eastAsia="方正仿宋_GBK" w:hAnsi="宋体"/>
          <w:color w:val="000000"/>
          <w:sz w:val="32"/>
          <w:szCs w:val="32"/>
        </w:rPr>
        <w:t>并</w:t>
      </w:r>
      <w:r>
        <w:rPr>
          <w:rFonts w:ascii="宋体" w:eastAsia="方正仿宋_GBK" w:hAnsi="宋体"/>
          <w:color w:val="000000"/>
          <w:sz w:val="32"/>
          <w:szCs w:val="32"/>
        </w:rPr>
        <w:t>逐一</w:t>
      </w:r>
      <w:r>
        <w:rPr>
          <w:rFonts w:ascii="宋体" w:eastAsia="方正仿宋_GBK" w:hAnsi="宋体"/>
          <w:color w:val="000000"/>
          <w:sz w:val="32"/>
          <w:szCs w:val="32"/>
        </w:rPr>
        <w:t>说明各类模态的数据格式、关键元数据、对齐方式（时间</w:t>
      </w:r>
      <w:r>
        <w:rPr>
          <w:rFonts w:ascii="宋体" w:eastAsia="方正仿宋_GBK" w:hAnsi="宋体"/>
          <w:color w:val="000000"/>
          <w:sz w:val="32"/>
          <w:szCs w:val="32"/>
        </w:rPr>
        <w:t>/</w:t>
      </w:r>
      <w:r>
        <w:rPr>
          <w:rFonts w:ascii="宋体" w:eastAsia="方正仿宋_GBK" w:hAnsi="宋体"/>
          <w:color w:val="000000"/>
          <w:sz w:val="32"/>
          <w:szCs w:val="32"/>
        </w:rPr>
        <w:t>空间</w:t>
      </w:r>
      <w:r>
        <w:rPr>
          <w:rFonts w:ascii="宋体" w:eastAsia="方正仿宋_GBK" w:hAnsi="宋体"/>
          <w:color w:val="000000"/>
          <w:sz w:val="32"/>
          <w:szCs w:val="32"/>
        </w:rPr>
        <w:t>/</w:t>
      </w:r>
      <w:r>
        <w:rPr>
          <w:rFonts w:ascii="宋体" w:eastAsia="方正仿宋_GBK" w:hAnsi="宋体"/>
          <w:color w:val="000000"/>
          <w:sz w:val="32"/>
          <w:szCs w:val="32"/>
        </w:rPr>
        <w:t>语义对齐）</w:t>
      </w:r>
      <w:r>
        <w:rPr>
          <w:rFonts w:ascii="宋体" w:eastAsia="方正仿宋_GBK" w:hAnsi="宋体"/>
          <w:color w:val="000000"/>
          <w:sz w:val="32"/>
          <w:szCs w:val="32"/>
        </w:rPr>
        <w:t>及其</w:t>
      </w:r>
      <w:r>
        <w:rPr>
          <w:rFonts w:ascii="宋体" w:eastAsia="方正仿宋_GBK" w:hAnsi="宋体"/>
          <w:color w:val="000000"/>
          <w:sz w:val="32"/>
          <w:szCs w:val="32"/>
        </w:rPr>
        <w:t>相互关系。</w:t>
      </w:r>
      <w:r>
        <w:rPr>
          <w:rFonts w:ascii="宋体" w:eastAsia="方正仿宋_GBK" w:hAnsi="宋体"/>
          <w:color w:val="000000"/>
          <w:sz w:val="32"/>
          <w:szCs w:val="32"/>
        </w:rPr>
        <w:t>样</w:t>
      </w:r>
      <w:proofErr w:type="gramStart"/>
      <w:r>
        <w:rPr>
          <w:rFonts w:ascii="宋体" w:eastAsia="方正仿宋_GBK" w:hAnsi="宋体"/>
          <w:color w:val="000000"/>
          <w:sz w:val="32"/>
          <w:szCs w:val="32"/>
        </w:rPr>
        <w:t>例数据</w:t>
      </w:r>
      <w:proofErr w:type="gramEnd"/>
      <w:r>
        <w:rPr>
          <w:rFonts w:ascii="宋体" w:eastAsia="方正仿宋_GBK" w:hAnsi="宋体"/>
          <w:color w:val="000000"/>
          <w:sz w:val="32"/>
          <w:szCs w:val="32"/>
        </w:rPr>
        <w:t>涉及商业秘密不宜公开的，应在提交前进行脱敏处理。</w:t>
      </w:r>
    </w:p>
    <w:p w:rsidR="00AC713C" w:rsidRDefault="00BC3FD9">
      <w:pPr>
        <w:overflowPunct w:val="0"/>
        <w:spacing w:line="570" w:lineRule="exact"/>
        <w:ind w:firstLineChars="200" w:firstLine="643"/>
        <w:rPr>
          <w:rFonts w:ascii="宋体" w:hAnsi="宋体"/>
        </w:rPr>
      </w:pPr>
      <w:r>
        <w:rPr>
          <w:rFonts w:ascii="宋体" w:eastAsia="方正仿宋_GBK" w:hAnsi="宋体"/>
          <w:b/>
          <w:bCs/>
          <w:color w:val="000000"/>
          <w:sz w:val="32"/>
          <w:szCs w:val="32"/>
        </w:rPr>
        <w:t>10.</w:t>
      </w:r>
      <w:r>
        <w:rPr>
          <w:rFonts w:ascii="宋体" w:eastAsia="方正仿宋_GBK" w:hAnsi="宋体"/>
          <w:b/>
          <w:bCs/>
          <w:color w:val="000000"/>
          <w:sz w:val="32"/>
          <w:szCs w:val="32"/>
        </w:rPr>
        <w:t>数据更新频率。</w:t>
      </w:r>
      <w:r>
        <w:rPr>
          <w:rFonts w:ascii="宋体" w:eastAsia="方正仿宋_GBK" w:hAnsi="宋体"/>
          <w:color w:val="000000"/>
          <w:sz w:val="32"/>
          <w:szCs w:val="32"/>
        </w:rPr>
        <w:t>填写登记动态数据集合的更新频率及更新期限；静态数据集合无需填写。更新频率应采用国际通用计量单位。对于自有自采的数据，更新期限应根据实际情况合理确定，例如</w:t>
      </w:r>
      <w:r>
        <w:rPr>
          <w:rFonts w:ascii="宋体" w:eastAsia="方正仿宋_GBK" w:hAnsi="宋体"/>
          <w:color w:val="000000"/>
          <w:sz w:val="32"/>
          <w:szCs w:val="32"/>
        </w:rPr>
        <w:t>3</w:t>
      </w:r>
      <w:r>
        <w:rPr>
          <w:rFonts w:ascii="宋体" w:eastAsia="方正仿宋_GBK" w:hAnsi="宋体"/>
          <w:color w:val="000000"/>
          <w:sz w:val="32"/>
          <w:szCs w:val="32"/>
        </w:rPr>
        <w:t>个月、</w:t>
      </w:r>
      <w:r>
        <w:rPr>
          <w:rFonts w:ascii="宋体" w:eastAsia="方正仿宋_GBK" w:hAnsi="宋体"/>
          <w:color w:val="000000"/>
          <w:sz w:val="32"/>
          <w:szCs w:val="32"/>
        </w:rPr>
        <w:t>1</w:t>
      </w:r>
      <w:r>
        <w:rPr>
          <w:rFonts w:ascii="宋体" w:eastAsia="方正仿宋_GBK" w:hAnsi="宋体"/>
          <w:color w:val="000000"/>
          <w:sz w:val="32"/>
          <w:szCs w:val="32"/>
        </w:rPr>
        <w:t>年、</w:t>
      </w:r>
      <w:r>
        <w:rPr>
          <w:rFonts w:ascii="宋体" w:eastAsia="方正仿宋_GBK" w:hAnsi="宋体"/>
          <w:color w:val="000000"/>
          <w:sz w:val="32"/>
          <w:szCs w:val="32"/>
        </w:rPr>
        <w:t>3</w:t>
      </w:r>
      <w:r>
        <w:rPr>
          <w:rFonts w:ascii="宋体" w:eastAsia="方正仿宋_GBK" w:hAnsi="宋体"/>
          <w:color w:val="000000"/>
          <w:sz w:val="32"/>
          <w:szCs w:val="32"/>
        </w:rPr>
        <w:t>年等。对于通过授权、购买或其他方式获得的数据，更新期限应与授权文件、采购合同等约定内容保持一致。</w:t>
      </w:r>
    </w:p>
    <w:p w:rsidR="00AC713C" w:rsidRDefault="00BC3FD9">
      <w:pPr>
        <w:overflowPunct w:val="0"/>
        <w:spacing w:line="570" w:lineRule="exact"/>
        <w:ind w:firstLineChars="200" w:firstLine="640"/>
        <w:rPr>
          <w:rFonts w:ascii="宋体" w:hAnsi="宋体"/>
        </w:rPr>
      </w:pPr>
      <w:r>
        <w:rPr>
          <w:rFonts w:ascii="宋体" w:eastAsia="方正仿宋_GBK" w:hAnsi="宋体"/>
          <w:color w:val="000000"/>
          <w:sz w:val="32"/>
          <w:szCs w:val="32"/>
        </w:rPr>
        <w:t>鉴于数据具有动态变化特征，申请人可</w:t>
      </w:r>
      <w:proofErr w:type="gramStart"/>
      <w:r>
        <w:rPr>
          <w:rFonts w:ascii="宋体" w:eastAsia="方正仿宋_GBK" w:hAnsi="宋体"/>
          <w:color w:val="000000"/>
          <w:sz w:val="32"/>
          <w:szCs w:val="32"/>
        </w:rPr>
        <w:t>就数据</w:t>
      </w:r>
      <w:proofErr w:type="gramEnd"/>
      <w:r>
        <w:rPr>
          <w:rFonts w:ascii="宋体" w:eastAsia="方正仿宋_GBK" w:hAnsi="宋体"/>
          <w:color w:val="000000"/>
          <w:sz w:val="32"/>
          <w:szCs w:val="32"/>
        </w:rPr>
        <w:t>更新时间的不确定性或按需更新机制进行说明；对于存在明确失效时限或无需更新的</w:t>
      </w:r>
      <w:r>
        <w:rPr>
          <w:rFonts w:ascii="宋体" w:eastAsia="方正仿宋_GBK" w:hAnsi="宋体"/>
          <w:color w:val="000000"/>
          <w:sz w:val="32"/>
          <w:szCs w:val="32"/>
        </w:rPr>
        <w:t>数据，也应予以相应说明。</w:t>
      </w:r>
    </w:p>
    <w:p w:rsidR="00AC713C" w:rsidRDefault="00BC3FD9">
      <w:pPr>
        <w:overflowPunct w:val="0"/>
        <w:spacing w:line="570" w:lineRule="exact"/>
        <w:ind w:firstLineChars="200" w:firstLine="643"/>
        <w:rPr>
          <w:rFonts w:ascii="宋体" w:hAnsi="宋体"/>
        </w:rPr>
      </w:pPr>
      <w:r>
        <w:rPr>
          <w:rFonts w:ascii="宋体" w:eastAsia="方正仿宋_GBK" w:hAnsi="宋体"/>
          <w:b/>
          <w:bCs/>
          <w:color w:val="000000"/>
          <w:sz w:val="32"/>
          <w:szCs w:val="32"/>
        </w:rPr>
        <w:t>11.</w:t>
      </w:r>
      <w:r>
        <w:rPr>
          <w:rFonts w:ascii="宋体" w:eastAsia="方正仿宋_GBK" w:hAnsi="宋体"/>
          <w:b/>
          <w:bCs/>
          <w:color w:val="000000"/>
          <w:sz w:val="32"/>
          <w:szCs w:val="32"/>
        </w:rPr>
        <w:t>存储载体。</w:t>
      </w:r>
      <w:r>
        <w:rPr>
          <w:rFonts w:ascii="宋体" w:eastAsia="方正仿宋_GBK" w:hAnsi="宋体"/>
          <w:color w:val="000000"/>
          <w:sz w:val="32"/>
          <w:szCs w:val="32"/>
        </w:rPr>
        <w:t>填写存储</w:t>
      </w:r>
      <w:r>
        <w:rPr>
          <w:rFonts w:ascii="宋体" w:eastAsia="方正仿宋_GBK" w:hAnsi="宋体"/>
          <w:color w:val="000000"/>
          <w:sz w:val="32"/>
          <w:szCs w:val="32"/>
        </w:rPr>
        <w:t>登记数据集合所用的数据库、服务器、云端环境、本地介质或其他主要存储载体，并注明必要</w:t>
      </w:r>
      <w:r>
        <w:rPr>
          <w:rFonts w:ascii="宋体" w:eastAsia="方正仿宋_GBK" w:hAnsi="宋体"/>
          <w:color w:val="000000"/>
          <w:sz w:val="32"/>
          <w:szCs w:val="32"/>
        </w:rPr>
        <w:t>的访问及读取条件。</w:t>
      </w:r>
    </w:p>
    <w:p w:rsidR="00AC713C" w:rsidRDefault="00BC3FD9">
      <w:pPr>
        <w:overflowPunct w:val="0"/>
        <w:spacing w:line="570" w:lineRule="exact"/>
        <w:ind w:firstLineChars="200" w:firstLine="643"/>
        <w:rPr>
          <w:rFonts w:ascii="宋体" w:eastAsia="方正仿宋_GBK" w:hAnsi="宋体"/>
          <w:color w:val="000000"/>
          <w:sz w:val="32"/>
          <w:szCs w:val="32"/>
        </w:rPr>
      </w:pPr>
      <w:r>
        <w:rPr>
          <w:rFonts w:ascii="宋体" w:eastAsia="方正仿宋_GBK" w:hAnsi="宋体"/>
          <w:b/>
          <w:bCs/>
          <w:color w:val="000000"/>
          <w:sz w:val="32"/>
          <w:szCs w:val="32"/>
        </w:rPr>
        <w:t>12.</w:t>
      </w:r>
      <w:r>
        <w:rPr>
          <w:rFonts w:ascii="宋体" w:eastAsia="方正仿宋_GBK" w:hAnsi="宋体"/>
          <w:b/>
          <w:bCs/>
          <w:color w:val="000000"/>
          <w:sz w:val="32"/>
          <w:szCs w:val="32"/>
        </w:rPr>
        <w:t>数据存证。</w:t>
      </w:r>
      <w:r>
        <w:rPr>
          <w:rFonts w:ascii="宋体" w:eastAsia="方正仿宋_GBK" w:hAnsi="宋体"/>
          <w:color w:val="000000"/>
          <w:sz w:val="32"/>
          <w:szCs w:val="32"/>
        </w:rPr>
        <w:t>申请登记的数据集合须形成可核验的区块链存证记录，确保其可回溯、可验证且不可篡改。存证材料应与登记申请中的数据集合结构、样例数据、来源批次、处理规则及版本编号等内容保持对应关联。</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申请人可根据数据类型、数据体量、存储方式及保密要求，灵活采用登记平台内置工具存证、公证存证或第三方可信存证等方式，对登记基准时点的数据状态、文件完整性、形成时间及版本信息进行存证保存。</w:t>
      </w:r>
    </w:p>
    <w:p w:rsidR="00AC713C" w:rsidRDefault="00BC3FD9">
      <w:pPr>
        <w:numPr>
          <w:ilvl w:val="0"/>
          <w:numId w:val="1"/>
        </w:num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系统内存证：使用登记平台内置存</w:t>
      </w:r>
      <w:proofErr w:type="gramStart"/>
      <w:r>
        <w:rPr>
          <w:rFonts w:ascii="宋体" w:eastAsia="方正仿宋_GBK" w:hAnsi="宋体"/>
          <w:color w:val="000000"/>
          <w:sz w:val="32"/>
          <w:szCs w:val="32"/>
        </w:rPr>
        <w:t>证工具</w:t>
      </w:r>
      <w:proofErr w:type="gramEnd"/>
      <w:r>
        <w:rPr>
          <w:rFonts w:ascii="宋体" w:eastAsia="方正仿宋_GBK" w:hAnsi="宋体"/>
          <w:color w:val="000000"/>
          <w:sz w:val="32"/>
          <w:szCs w:val="32"/>
        </w:rPr>
        <w:t>的，应按平台提示上传数据或数据特征文件，系统将自动生成存证编号、哈希值及相应记录。</w:t>
      </w:r>
    </w:p>
    <w:p w:rsidR="00AC713C" w:rsidRDefault="00BC3FD9">
      <w:pPr>
        <w:numPr>
          <w:ilvl w:val="0"/>
          <w:numId w:val="1"/>
        </w:num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公证存证：采用公证存</w:t>
      </w:r>
      <w:proofErr w:type="gramStart"/>
      <w:r>
        <w:rPr>
          <w:rFonts w:ascii="宋体" w:eastAsia="方正仿宋_GBK" w:hAnsi="宋体"/>
          <w:color w:val="000000"/>
          <w:sz w:val="32"/>
          <w:szCs w:val="32"/>
        </w:rPr>
        <w:t>证方式</w:t>
      </w:r>
      <w:proofErr w:type="gramEnd"/>
      <w:r>
        <w:rPr>
          <w:rFonts w:ascii="宋体" w:eastAsia="方正仿宋_GBK" w:hAnsi="宋体"/>
          <w:color w:val="000000"/>
          <w:sz w:val="32"/>
          <w:szCs w:val="32"/>
        </w:rPr>
        <w:t>的，应提交公证机构名称、存证哈希值及相应的公证书材料。</w:t>
      </w:r>
    </w:p>
    <w:p w:rsidR="00AC713C" w:rsidRDefault="00BC3FD9">
      <w:pPr>
        <w:numPr>
          <w:ilvl w:val="0"/>
          <w:numId w:val="1"/>
        </w:numPr>
        <w:overflowPunct w:val="0"/>
        <w:spacing w:line="570" w:lineRule="exact"/>
        <w:ind w:firstLineChars="200" w:firstLine="640"/>
        <w:rPr>
          <w:rFonts w:ascii="宋体" w:eastAsia="方正仿宋_GBK" w:hAnsi="宋体"/>
          <w:color w:val="000000"/>
          <w:sz w:val="32"/>
          <w:szCs w:val="32"/>
        </w:rPr>
      </w:pPr>
      <w:proofErr w:type="gramStart"/>
      <w:r>
        <w:rPr>
          <w:rFonts w:ascii="宋体" w:eastAsia="方正仿宋_GBK" w:hAnsi="宋体"/>
          <w:color w:val="000000"/>
          <w:sz w:val="32"/>
          <w:szCs w:val="32"/>
        </w:rPr>
        <w:t>第三方存证</w:t>
      </w:r>
      <w:proofErr w:type="gramEnd"/>
      <w:r>
        <w:rPr>
          <w:rFonts w:ascii="宋体" w:eastAsia="方正仿宋_GBK" w:hAnsi="宋体"/>
          <w:color w:val="000000"/>
          <w:sz w:val="32"/>
          <w:szCs w:val="32"/>
        </w:rPr>
        <w:t>：采用第三方可信区块链存证平台的，应提交存证平台名称、存证编号、所用哈希算法及哈希值等信息。</w:t>
      </w:r>
    </w:p>
    <w:p w:rsidR="00AC713C" w:rsidRDefault="00BC3FD9">
      <w:pPr>
        <w:numPr>
          <w:ilvl w:val="255"/>
          <w:numId w:val="0"/>
        </w:numPr>
        <w:overflowPunct w:val="0"/>
        <w:spacing w:line="570" w:lineRule="exact"/>
        <w:ind w:firstLineChars="200" w:firstLine="643"/>
        <w:rPr>
          <w:rFonts w:ascii="宋体" w:eastAsia="方正仿宋_GBK" w:hAnsi="宋体"/>
          <w:color w:val="000000"/>
          <w:sz w:val="32"/>
          <w:szCs w:val="32"/>
        </w:rPr>
      </w:pPr>
      <w:r>
        <w:rPr>
          <w:rFonts w:ascii="宋体" w:eastAsia="方正仿宋_GBK" w:hAnsi="宋体" w:hint="eastAsia"/>
          <w:b/>
          <w:bCs/>
          <w:color w:val="000000"/>
          <w:sz w:val="32"/>
          <w:szCs w:val="32"/>
        </w:rPr>
        <w:t>13.</w:t>
      </w:r>
      <w:r>
        <w:rPr>
          <w:rFonts w:ascii="宋体" w:eastAsia="方正仿宋_GBK" w:hAnsi="宋体"/>
          <w:b/>
          <w:bCs/>
          <w:color w:val="000000"/>
          <w:sz w:val="32"/>
          <w:szCs w:val="32"/>
        </w:rPr>
        <w:t>主要完成人。</w:t>
      </w:r>
      <w:r>
        <w:rPr>
          <w:rFonts w:ascii="宋体" w:eastAsia="方正仿宋_GBK" w:hAnsi="宋体"/>
          <w:color w:val="000000"/>
          <w:sz w:val="32"/>
          <w:szCs w:val="32"/>
        </w:rPr>
        <w:t>主要完成人是指参与登记数据</w:t>
      </w:r>
      <w:proofErr w:type="gramStart"/>
      <w:r>
        <w:rPr>
          <w:rFonts w:ascii="宋体" w:eastAsia="方正仿宋_GBK" w:hAnsi="宋体"/>
          <w:color w:val="000000"/>
          <w:sz w:val="32"/>
          <w:szCs w:val="32"/>
        </w:rPr>
        <w:t>集需求</w:t>
      </w:r>
      <w:proofErr w:type="gramEnd"/>
      <w:r>
        <w:rPr>
          <w:rFonts w:ascii="宋体" w:eastAsia="方正仿宋_GBK" w:hAnsi="宋体"/>
          <w:color w:val="000000"/>
          <w:sz w:val="32"/>
          <w:szCs w:val="32"/>
        </w:rPr>
        <w:t>梳理、数据采集、清洗标注、整合加工、质量核验等实质性工作的人员；仅提供事务性辅助或设备运</w:t>
      </w:r>
      <w:proofErr w:type="gramStart"/>
      <w:r>
        <w:rPr>
          <w:rFonts w:ascii="宋体" w:eastAsia="方正仿宋_GBK" w:hAnsi="宋体"/>
          <w:color w:val="000000"/>
          <w:sz w:val="32"/>
          <w:szCs w:val="32"/>
        </w:rPr>
        <w:t>维支持</w:t>
      </w:r>
      <w:proofErr w:type="gramEnd"/>
      <w:r>
        <w:rPr>
          <w:rFonts w:ascii="宋体" w:eastAsia="方正仿宋_GBK" w:hAnsi="宋体"/>
          <w:color w:val="000000"/>
          <w:sz w:val="32"/>
          <w:szCs w:val="32"/>
        </w:rPr>
        <w:t>的人员，不属于主要完成人。</w:t>
      </w:r>
    </w:p>
    <w:p w:rsidR="00AC713C" w:rsidRDefault="00BC3FD9">
      <w:pPr>
        <w:numPr>
          <w:ilvl w:val="255"/>
          <w:numId w:val="0"/>
        </w:numPr>
        <w:overflowPunct w:val="0"/>
        <w:spacing w:line="570" w:lineRule="exact"/>
        <w:ind w:firstLineChars="200" w:firstLine="640"/>
        <w:rPr>
          <w:rFonts w:ascii="宋体" w:hAnsi="宋体"/>
        </w:rPr>
      </w:pPr>
      <w:r>
        <w:rPr>
          <w:rFonts w:ascii="宋体" w:eastAsia="方正仿宋_GBK" w:hAnsi="宋体"/>
          <w:color w:val="000000"/>
          <w:sz w:val="32"/>
          <w:szCs w:val="32"/>
        </w:rPr>
        <w:t>申请主体可对登记数据知识产权的主要完成人进行具体说明，载明其姓名、工作岗位及在该数据</w:t>
      </w:r>
      <w:proofErr w:type="gramStart"/>
      <w:r>
        <w:rPr>
          <w:rFonts w:ascii="宋体" w:eastAsia="方正仿宋_GBK" w:hAnsi="宋体"/>
          <w:color w:val="000000"/>
          <w:sz w:val="32"/>
          <w:szCs w:val="32"/>
        </w:rPr>
        <w:t>集形成</w:t>
      </w:r>
      <w:proofErr w:type="gramEnd"/>
      <w:r>
        <w:rPr>
          <w:rFonts w:ascii="宋体" w:eastAsia="方正仿宋_GBK" w:hAnsi="宋体"/>
          <w:color w:val="000000"/>
          <w:sz w:val="32"/>
          <w:szCs w:val="32"/>
        </w:rPr>
        <w:t>过程中的具体贡献等信息。说明材料须加盖申请主体公章，并作为附件上传至登记系统。</w:t>
      </w:r>
    </w:p>
    <w:p w:rsidR="00AC713C" w:rsidRDefault="00BC3FD9">
      <w:pPr>
        <w:overflowPunct w:val="0"/>
        <w:spacing w:line="570" w:lineRule="exact"/>
        <w:ind w:firstLineChars="200" w:firstLine="643"/>
        <w:rPr>
          <w:rFonts w:ascii="宋体" w:eastAsia="方正仿宋_GBK" w:hAnsi="宋体"/>
          <w:color w:val="000000"/>
          <w:sz w:val="32"/>
          <w:szCs w:val="32"/>
        </w:rPr>
      </w:pPr>
      <w:r>
        <w:rPr>
          <w:rFonts w:ascii="宋体" w:eastAsia="方正仿宋_GBK" w:hAnsi="宋体"/>
          <w:b/>
          <w:bCs/>
          <w:color w:val="000000"/>
          <w:sz w:val="32"/>
          <w:szCs w:val="32"/>
        </w:rPr>
        <w:t>1</w:t>
      </w:r>
      <w:r>
        <w:rPr>
          <w:rFonts w:ascii="宋体" w:eastAsia="方正仿宋_GBK" w:hAnsi="宋体"/>
          <w:b/>
          <w:bCs/>
          <w:color w:val="000000"/>
          <w:sz w:val="32"/>
          <w:szCs w:val="32"/>
        </w:rPr>
        <w:t>4</w:t>
      </w:r>
      <w:r>
        <w:rPr>
          <w:rFonts w:ascii="宋体" w:eastAsia="方正仿宋_GBK" w:hAnsi="宋体"/>
          <w:b/>
          <w:bCs/>
          <w:color w:val="000000"/>
          <w:sz w:val="32"/>
          <w:szCs w:val="32"/>
        </w:rPr>
        <w:t>.</w:t>
      </w:r>
      <w:r>
        <w:rPr>
          <w:rFonts w:ascii="宋体" w:eastAsia="方正仿宋_GBK" w:hAnsi="宋体"/>
          <w:b/>
          <w:bCs/>
          <w:color w:val="000000"/>
          <w:sz w:val="32"/>
          <w:szCs w:val="32"/>
        </w:rPr>
        <w:t>数据核验。</w:t>
      </w:r>
      <w:r>
        <w:rPr>
          <w:rFonts w:ascii="宋体" w:eastAsia="方正仿宋_GBK" w:hAnsi="宋体"/>
          <w:color w:val="000000"/>
          <w:sz w:val="32"/>
          <w:szCs w:val="32"/>
        </w:rPr>
        <w:t>登记申请采用数据快照进行实质性随机核验。申请人需在登记系统中下载数据快照工具，对登记数据集合</w:t>
      </w:r>
      <w:proofErr w:type="gramStart"/>
      <w:r>
        <w:rPr>
          <w:rFonts w:ascii="宋体" w:eastAsia="方正仿宋_GBK" w:hAnsi="宋体"/>
          <w:color w:val="000000"/>
          <w:sz w:val="32"/>
          <w:szCs w:val="32"/>
        </w:rPr>
        <w:t>作出</w:t>
      </w:r>
      <w:proofErr w:type="gramEnd"/>
      <w:r>
        <w:rPr>
          <w:rFonts w:ascii="宋体" w:eastAsia="方正仿宋_GBK" w:hAnsi="宋体"/>
          <w:color w:val="000000"/>
          <w:sz w:val="32"/>
          <w:szCs w:val="32"/>
        </w:rPr>
        <w:t>快照并生成检测报告，随后将报告提交</w:t>
      </w:r>
      <w:proofErr w:type="gramStart"/>
      <w:r>
        <w:rPr>
          <w:rFonts w:ascii="宋体" w:eastAsia="方正仿宋_GBK" w:hAnsi="宋体"/>
          <w:color w:val="000000"/>
          <w:sz w:val="32"/>
          <w:szCs w:val="32"/>
        </w:rPr>
        <w:t>至登记</w:t>
      </w:r>
      <w:proofErr w:type="gramEnd"/>
      <w:r>
        <w:rPr>
          <w:rFonts w:ascii="宋体" w:eastAsia="方正仿宋_GBK" w:hAnsi="宋体"/>
          <w:color w:val="000000"/>
          <w:sz w:val="32"/>
          <w:szCs w:val="32"/>
        </w:rPr>
        <w:t>系统。因数据格式、规模等原因无法通过数据快照完成实质性随机核验的，申请人应向登记机构申请人工现场核验。现场核验由不少于两名审查员共同实施，</w:t>
      </w:r>
      <w:proofErr w:type="gramStart"/>
      <w:r>
        <w:rPr>
          <w:rFonts w:ascii="宋体" w:eastAsia="方正仿宋_GBK" w:hAnsi="宋体"/>
          <w:color w:val="000000"/>
          <w:sz w:val="32"/>
          <w:szCs w:val="32"/>
        </w:rPr>
        <w:t>审查员完成核</w:t>
      </w:r>
      <w:proofErr w:type="gramEnd"/>
      <w:r>
        <w:rPr>
          <w:rFonts w:ascii="宋体" w:eastAsia="方正仿宋_GBK" w:hAnsi="宋体"/>
          <w:color w:val="000000"/>
          <w:sz w:val="32"/>
          <w:szCs w:val="32"/>
        </w:rPr>
        <w:t>验后出具数据核验报告，由申请人提交</w:t>
      </w:r>
      <w:proofErr w:type="gramStart"/>
      <w:r>
        <w:rPr>
          <w:rFonts w:ascii="宋体" w:eastAsia="方正仿宋_GBK" w:hAnsi="宋体"/>
          <w:color w:val="000000"/>
          <w:sz w:val="32"/>
          <w:szCs w:val="32"/>
        </w:rPr>
        <w:t>至登记</w:t>
      </w:r>
      <w:proofErr w:type="gramEnd"/>
      <w:r>
        <w:rPr>
          <w:rFonts w:ascii="宋体" w:eastAsia="方正仿宋_GBK" w:hAnsi="宋体"/>
          <w:color w:val="000000"/>
          <w:sz w:val="32"/>
          <w:szCs w:val="32"/>
        </w:rPr>
        <w:t>系统。</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楷体_GBK" w:hAnsi="宋体"/>
          <w:bCs/>
          <w:color w:val="000000"/>
          <w:sz w:val="32"/>
          <w:szCs w:val="32"/>
        </w:rPr>
        <w:t>（六）不予登记的情形</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hint="eastAsia"/>
          <w:color w:val="000000"/>
          <w:sz w:val="32"/>
          <w:szCs w:val="32"/>
        </w:rPr>
        <w:t>属于下列情形之一的，不予登记：</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1</w:t>
      </w:r>
      <w:r>
        <w:rPr>
          <w:rFonts w:ascii="宋体" w:eastAsia="方正仿宋_GBK" w:hAnsi="宋体"/>
          <w:color w:val="000000"/>
          <w:sz w:val="32"/>
          <w:szCs w:val="32"/>
        </w:rPr>
        <w:t>.</w:t>
      </w:r>
      <w:r>
        <w:rPr>
          <w:rFonts w:ascii="宋体" w:eastAsia="方正仿宋_GBK" w:hAnsi="宋体"/>
          <w:color w:val="000000"/>
          <w:sz w:val="32"/>
          <w:szCs w:val="32"/>
        </w:rPr>
        <w:t>登记对象不符合</w:t>
      </w:r>
      <w:r>
        <w:rPr>
          <w:rFonts w:ascii="宋体" w:eastAsia="方正仿宋_GBK" w:hAnsi="宋体"/>
          <w:color w:val="000000"/>
          <w:sz w:val="32"/>
          <w:szCs w:val="32"/>
        </w:rPr>
        <w:t>《江苏省数据知识产权登记管理办法》第二条</w:t>
      </w:r>
      <w:r>
        <w:rPr>
          <w:rFonts w:ascii="宋体" w:eastAsia="方正仿宋_GBK" w:hAnsi="宋体" w:hint="eastAsia"/>
          <w:color w:val="000000"/>
          <w:sz w:val="32"/>
          <w:szCs w:val="32"/>
        </w:rPr>
        <w:t>规定</w:t>
      </w:r>
      <w:r>
        <w:rPr>
          <w:rFonts w:ascii="宋体" w:eastAsia="方正仿宋_GBK" w:hAnsi="宋体"/>
          <w:color w:val="000000"/>
          <w:sz w:val="32"/>
          <w:szCs w:val="32"/>
        </w:rPr>
        <w:t>的；</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2</w:t>
      </w:r>
      <w:r>
        <w:rPr>
          <w:rFonts w:ascii="宋体" w:eastAsia="方正仿宋_GBK" w:hAnsi="宋体"/>
          <w:color w:val="000000"/>
          <w:sz w:val="32"/>
          <w:szCs w:val="32"/>
        </w:rPr>
        <w:t>.</w:t>
      </w:r>
      <w:r>
        <w:rPr>
          <w:rFonts w:ascii="宋体" w:eastAsia="方正仿宋_GBK" w:hAnsi="宋体"/>
          <w:color w:val="000000"/>
          <w:sz w:val="32"/>
          <w:szCs w:val="32"/>
        </w:rPr>
        <w:t>申请人</w:t>
      </w:r>
      <w:r>
        <w:rPr>
          <w:rFonts w:ascii="宋体" w:eastAsia="方正仿宋_GBK" w:hAnsi="宋体"/>
          <w:color w:val="000000"/>
          <w:sz w:val="32"/>
          <w:szCs w:val="32"/>
        </w:rPr>
        <w:t>违反诚实信用原则</w:t>
      </w:r>
      <w:r>
        <w:rPr>
          <w:rFonts w:ascii="宋体" w:eastAsia="方正仿宋_GBK" w:hAnsi="宋体" w:hint="eastAsia"/>
          <w:color w:val="000000"/>
          <w:sz w:val="32"/>
          <w:szCs w:val="32"/>
        </w:rPr>
        <w:t>，</w:t>
      </w:r>
      <w:r>
        <w:rPr>
          <w:rFonts w:ascii="宋体" w:eastAsia="方正仿宋_GBK" w:hAnsi="宋体"/>
          <w:color w:val="000000"/>
          <w:sz w:val="32"/>
          <w:szCs w:val="32"/>
        </w:rPr>
        <w:t>隐瞒真实情况、提交虚假材料的；</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3.</w:t>
      </w:r>
      <w:r>
        <w:rPr>
          <w:rFonts w:ascii="宋体" w:eastAsia="方正仿宋_GBK" w:hAnsi="宋体"/>
          <w:color w:val="000000"/>
          <w:sz w:val="32"/>
          <w:szCs w:val="32"/>
        </w:rPr>
        <w:t>无法证明数据合法来源的；</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4.</w:t>
      </w:r>
      <w:r>
        <w:rPr>
          <w:rFonts w:ascii="宋体" w:eastAsia="方正仿宋_GBK" w:hAnsi="宋体"/>
          <w:color w:val="000000"/>
          <w:sz w:val="32"/>
          <w:szCs w:val="32"/>
        </w:rPr>
        <w:t>存在登记异议且异议理由成立的；</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5.</w:t>
      </w:r>
      <w:r>
        <w:rPr>
          <w:rFonts w:ascii="宋体" w:eastAsia="方正仿宋_GBK" w:hAnsi="宋体"/>
          <w:color w:val="000000"/>
          <w:sz w:val="32"/>
          <w:szCs w:val="32"/>
        </w:rPr>
        <w:t>申请登记的数据存在权属争议尚未处理完毕的；</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6.</w:t>
      </w:r>
      <w:r>
        <w:rPr>
          <w:rFonts w:ascii="宋体" w:eastAsia="方正仿宋_GBK" w:hAnsi="宋体"/>
          <w:color w:val="000000"/>
          <w:sz w:val="32"/>
          <w:szCs w:val="32"/>
        </w:rPr>
        <w:t>登记数据内容可能危害国家安全、违反公序良俗、损害公共利益、违背社会主义核心价值或者有其他不良影响的；</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7.</w:t>
      </w:r>
      <w:r>
        <w:rPr>
          <w:rFonts w:ascii="宋体" w:eastAsia="方正仿宋_GBK" w:hAnsi="宋体"/>
          <w:color w:val="000000"/>
          <w:sz w:val="32"/>
          <w:szCs w:val="32"/>
        </w:rPr>
        <w:t>违反开源协议约束，将开源数据</w:t>
      </w:r>
      <w:proofErr w:type="gramStart"/>
      <w:r>
        <w:rPr>
          <w:rFonts w:ascii="宋体" w:eastAsia="方正仿宋_GBK" w:hAnsi="宋体"/>
          <w:color w:val="000000"/>
          <w:sz w:val="32"/>
          <w:szCs w:val="32"/>
        </w:rPr>
        <w:t>集申请独占性登记</w:t>
      </w:r>
      <w:proofErr w:type="gramEnd"/>
      <w:r>
        <w:rPr>
          <w:rFonts w:ascii="宋体" w:eastAsia="方正仿宋_GBK" w:hAnsi="宋体" w:hint="eastAsia"/>
          <w:color w:val="000000"/>
          <w:sz w:val="32"/>
          <w:szCs w:val="32"/>
        </w:rPr>
        <w:t>的</w:t>
      </w:r>
      <w:r>
        <w:rPr>
          <w:rFonts w:ascii="宋体" w:eastAsia="方正仿宋_GBK" w:hAnsi="宋体"/>
          <w:color w:val="000000"/>
          <w:sz w:val="32"/>
          <w:szCs w:val="32"/>
        </w:rPr>
        <w:t>；</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8.</w:t>
      </w:r>
      <w:r>
        <w:rPr>
          <w:rFonts w:ascii="宋体" w:eastAsia="方正仿宋_GBK" w:hAnsi="宋体"/>
          <w:color w:val="000000"/>
          <w:sz w:val="32"/>
          <w:szCs w:val="32"/>
        </w:rPr>
        <w:t>申请材料经多次</w:t>
      </w:r>
      <w:proofErr w:type="gramStart"/>
      <w:r>
        <w:rPr>
          <w:rFonts w:ascii="宋体" w:eastAsia="方正仿宋_GBK" w:hAnsi="宋体"/>
          <w:color w:val="000000"/>
          <w:sz w:val="32"/>
          <w:szCs w:val="32"/>
        </w:rPr>
        <w:t>补正仍</w:t>
      </w:r>
      <w:proofErr w:type="gramEnd"/>
      <w:r>
        <w:rPr>
          <w:rFonts w:ascii="宋体" w:eastAsia="方正仿宋_GBK" w:hAnsi="宋体"/>
          <w:color w:val="000000"/>
          <w:sz w:val="32"/>
          <w:szCs w:val="32"/>
        </w:rPr>
        <w:t>不符合登记要求，存在无法补正的实质性缺陷</w:t>
      </w:r>
      <w:r>
        <w:rPr>
          <w:rFonts w:ascii="宋体" w:eastAsia="方正仿宋_GBK" w:hAnsi="宋体" w:hint="eastAsia"/>
          <w:color w:val="000000"/>
          <w:sz w:val="32"/>
          <w:szCs w:val="32"/>
        </w:rPr>
        <w:t>的</w:t>
      </w:r>
      <w:r>
        <w:rPr>
          <w:rFonts w:ascii="宋体" w:eastAsia="方正仿宋_GBK" w:hAnsi="宋体"/>
          <w:color w:val="000000"/>
          <w:sz w:val="32"/>
          <w:szCs w:val="32"/>
        </w:rPr>
        <w:t>；</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9.</w:t>
      </w:r>
      <w:r>
        <w:rPr>
          <w:rFonts w:ascii="宋体" w:eastAsia="方正仿宋_GBK" w:hAnsi="宋体"/>
          <w:color w:val="000000"/>
          <w:sz w:val="32"/>
          <w:szCs w:val="32"/>
        </w:rPr>
        <w:t>其他依法不予登记的情形。</w:t>
      </w:r>
    </w:p>
    <w:p w:rsidR="00AC713C" w:rsidRDefault="00BC3FD9">
      <w:pPr>
        <w:overflowPunct w:val="0"/>
        <w:spacing w:line="570" w:lineRule="exact"/>
        <w:ind w:firstLineChars="200" w:firstLine="640"/>
        <w:rPr>
          <w:rFonts w:ascii="宋体" w:eastAsia="方正楷体_GBK" w:hAnsi="宋体"/>
          <w:bCs/>
          <w:color w:val="000000"/>
          <w:sz w:val="32"/>
          <w:szCs w:val="32"/>
        </w:rPr>
      </w:pPr>
      <w:r>
        <w:rPr>
          <w:rFonts w:ascii="宋体" w:eastAsia="方正楷体_GBK" w:hAnsi="宋体"/>
          <w:bCs/>
          <w:color w:val="000000"/>
          <w:sz w:val="32"/>
          <w:szCs w:val="32"/>
        </w:rPr>
        <w:t>（七）审查与公示</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登记机构自受理登记申请之日起</w:t>
      </w:r>
      <w:r>
        <w:rPr>
          <w:rFonts w:ascii="宋体" w:eastAsia="方正仿宋_GBK" w:hAnsi="宋体"/>
          <w:color w:val="000000"/>
          <w:sz w:val="32"/>
          <w:szCs w:val="32"/>
        </w:rPr>
        <w:t>10</w:t>
      </w:r>
      <w:r>
        <w:rPr>
          <w:rFonts w:ascii="宋体" w:eastAsia="方正仿宋_GBK" w:hAnsi="宋体"/>
          <w:color w:val="000000"/>
          <w:sz w:val="32"/>
          <w:szCs w:val="32"/>
        </w:rPr>
        <w:t>个工作日内完成审查。申请材料齐全且符合要求的，进入公示程序，公示期为</w:t>
      </w:r>
      <w:r>
        <w:rPr>
          <w:rFonts w:ascii="宋体" w:eastAsia="方正仿宋_GBK" w:hAnsi="宋体"/>
          <w:color w:val="000000"/>
          <w:sz w:val="32"/>
          <w:szCs w:val="32"/>
        </w:rPr>
        <w:t>10</w:t>
      </w:r>
      <w:r>
        <w:rPr>
          <w:rFonts w:ascii="宋体" w:eastAsia="方正仿宋_GBK" w:hAnsi="宋体"/>
          <w:color w:val="000000"/>
          <w:sz w:val="32"/>
          <w:szCs w:val="32"/>
        </w:rPr>
        <w:t>个工作日。公示期间如有异议，</w:t>
      </w:r>
      <w:r>
        <w:rPr>
          <w:rFonts w:ascii="宋体" w:eastAsia="方正仿宋_GBK" w:hAnsi="宋体" w:hint="eastAsia"/>
          <w:color w:val="000000"/>
          <w:sz w:val="32"/>
          <w:szCs w:val="32"/>
        </w:rPr>
        <w:t>按照</w:t>
      </w:r>
      <w:r>
        <w:rPr>
          <w:rFonts w:ascii="宋体" w:eastAsia="方正仿宋_GBK" w:hAnsi="宋体"/>
          <w:color w:val="000000"/>
          <w:sz w:val="32"/>
          <w:szCs w:val="32"/>
        </w:rPr>
        <w:t>《江苏省数据知识产权登记管理办法》</w:t>
      </w:r>
      <w:r>
        <w:rPr>
          <w:rFonts w:ascii="宋体" w:eastAsia="方正仿宋_GBK" w:hAnsi="宋体" w:hint="eastAsia"/>
          <w:color w:val="000000"/>
          <w:sz w:val="32"/>
          <w:szCs w:val="32"/>
        </w:rPr>
        <w:t>相关规定</w:t>
      </w:r>
      <w:r>
        <w:rPr>
          <w:rFonts w:ascii="宋体" w:eastAsia="方正仿宋_GBK" w:hAnsi="宋体"/>
          <w:color w:val="000000"/>
          <w:sz w:val="32"/>
          <w:szCs w:val="32"/>
        </w:rPr>
        <w:t>处理。</w:t>
      </w:r>
    </w:p>
    <w:p w:rsidR="00AC713C" w:rsidRDefault="00BC3FD9">
      <w:pPr>
        <w:pStyle w:val="Style2"/>
        <w:overflowPunct w:val="0"/>
        <w:spacing w:line="570" w:lineRule="exact"/>
        <w:ind w:firstLineChars="200" w:firstLine="640"/>
        <w:rPr>
          <w:rFonts w:ascii="宋体" w:hAnsi="宋体"/>
        </w:rPr>
      </w:pPr>
      <w:r>
        <w:rPr>
          <w:rFonts w:ascii="宋体" w:eastAsia="方正仿宋_GBK" w:hAnsi="宋体"/>
          <w:sz w:val="32"/>
          <w:szCs w:val="32"/>
        </w:rPr>
        <w:t>数据知识产权登记公示前，申请人可以撤回数据知识产权登记申请。</w:t>
      </w:r>
    </w:p>
    <w:p w:rsidR="00AC713C" w:rsidRDefault="00BC3FD9">
      <w:pPr>
        <w:overflowPunct w:val="0"/>
        <w:spacing w:line="570" w:lineRule="exact"/>
        <w:ind w:firstLineChars="200" w:firstLine="640"/>
        <w:rPr>
          <w:rFonts w:ascii="宋体" w:eastAsia="方正楷体_GBK" w:hAnsi="宋体"/>
          <w:bCs/>
          <w:color w:val="000000"/>
          <w:sz w:val="32"/>
          <w:szCs w:val="32"/>
        </w:rPr>
      </w:pPr>
      <w:r>
        <w:rPr>
          <w:rFonts w:ascii="宋体" w:eastAsia="方正楷体_GBK" w:hAnsi="宋体"/>
          <w:bCs/>
          <w:color w:val="000000"/>
          <w:sz w:val="32"/>
          <w:szCs w:val="32"/>
        </w:rPr>
        <w:t>（八）发放证书</w:t>
      </w:r>
    </w:p>
    <w:p w:rsidR="00AC713C" w:rsidRDefault="00BC3FD9">
      <w:pPr>
        <w:overflowPunct w:val="0"/>
        <w:spacing w:line="570" w:lineRule="exact"/>
        <w:ind w:firstLineChars="200" w:firstLine="640"/>
        <w:rPr>
          <w:rFonts w:ascii="宋体" w:hAnsi="宋体"/>
        </w:rPr>
      </w:pPr>
      <w:r>
        <w:rPr>
          <w:rFonts w:ascii="宋体" w:eastAsia="方正仿宋_GBK" w:hAnsi="宋体"/>
          <w:color w:val="000000"/>
          <w:sz w:val="32"/>
          <w:szCs w:val="32"/>
        </w:rPr>
        <w:t>公示期满无异议或异议理由不成立的，登记机构发放数据知识产权登记证书并予以公告。证书以电子方式发放，载明证书编号、数据名称、登记主体名称、统一社会信用代码（身份证号码）、申请日期、登记日期等信息。</w:t>
      </w:r>
    </w:p>
    <w:p w:rsidR="00AC713C" w:rsidRDefault="00BC3FD9">
      <w:pPr>
        <w:overflowPunct w:val="0"/>
        <w:spacing w:line="570" w:lineRule="exact"/>
        <w:ind w:firstLineChars="200" w:firstLine="640"/>
        <w:rPr>
          <w:rFonts w:ascii="宋体" w:eastAsia="方正楷体_GBK" w:hAnsi="宋体"/>
          <w:bCs/>
          <w:color w:val="000000"/>
          <w:sz w:val="32"/>
          <w:szCs w:val="32"/>
        </w:rPr>
      </w:pPr>
      <w:r>
        <w:rPr>
          <w:rFonts w:ascii="宋体" w:eastAsia="方正楷体_GBK" w:hAnsi="宋体"/>
          <w:bCs/>
          <w:color w:val="000000"/>
          <w:sz w:val="32"/>
          <w:szCs w:val="32"/>
        </w:rPr>
        <w:t>（九）连续存证</w:t>
      </w:r>
    </w:p>
    <w:p w:rsidR="00AC713C" w:rsidRDefault="00BC3FD9">
      <w:pPr>
        <w:overflowPunct w:val="0"/>
        <w:spacing w:line="570" w:lineRule="exact"/>
        <w:ind w:firstLineChars="200" w:firstLine="640"/>
        <w:rPr>
          <w:rFonts w:ascii="宋体" w:hAnsi="宋体"/>
        </w:rPr>
      </w:pPr>
      <w:r>
        <w:rPr>
          <w:rFonts w:ascii="宋体" w:eastAsia="方正仿宋_GBK" w:hAnsi="宋体"/>
          <w:color w:val="000000"/>
          <w:sz w:val="32"/>
          <w:szCs w:val="32"/>
        </w:rPr>
        <w:t>动态数据集合登记后，登记主体可根据登记时提交的更新频次，按照原有来源类型、核心字段及加工处理规则，持续补充同类数据，并在登记系统自助办理登记后连续存证。办理时，需提交</w:t>
      </w:r>
      <w:r>
        <w:rPr>
          <w:rFonts w:ascii="宋体" w:eastAsia="方正仿宋_GBK" w:hAnsi="宋体" w:hint="eastAsia"/>
          <w:color w:val="000000"/>
          <w:sz w:val="32"/>
          <w:szCs w:val="32"/>
        </w:rPr>
        <w:t>当</w:t>
      </w:r>
      <w:r>
        <w:rPr>
          <w:rFonts w:ascii="宋体" w:eastAsia="方正仿宋_GBK" w:hAnsi="宋体"/>
          <w:color w:val="000000"/>
          <w:sz w:val="32"/>
          <w:szCs w:val="32"/>
        </w:rPr>
        <w:t>次更新时间、存证哈希值、版本号及数据规模等信息。</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楷体_GBK" w:hAnsi="宋体"/>
          <w:bCs/>
          <w:color w:val="000000"/>
          <w:sz w:val="32"/>
          <w:szCs w:val="32"/>
        </w:rPr>
        <w:t>（十）变更登记</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数据知识产权登记申请信息或登记主体信息</w:t>
      </w:r>
      <w:r>
        <w:rPr>
          <w:rFonts w:ascii="宋体" w:eastAsia="方正仿宋_GBK" w:hAnsi="宋体" w:hint="eastAsia"/>
          <w:color w:val="000000"/>
          <w:sz w:val="32"/>
          <w:szCs w:val="32"/>
        </w:rPr>
        <w:t>发生</w:t>
      </w:r>
      <w:r>
        <w:rPr>
          <w:rFonts w:ascii="宋体" w:eastAsia="方正仿宋_GBK" w:hAnsi="宋体"/>
          <w:color w:val="000000"/>
          <w:sz w:val="32"/>
          <w:szCs w:val="32"/>
        </w:rPr>
        <w:t>变更的，登记主体可向登记</w:t>
      </w:r>
      <w:r>
        <w:rPr>
          <w:rFonts w:ascii="宋体" w:eastAsia="方正仿宋_GBK" w:hAnsi="宋体"/>
          <w:color w:val="000000"/>
          <w:sz w:val="32"/>
          <w:szCs w:val="32"/>
        </w:rPr>
        <w:t>机构提出变更申请</w:t>
      </w:r>
      <w:r>
        <w:rPr>
          <w:rFonts w:ascii="宋体" w:eastAsia="方正仿宋_GBK" w:hAnsi="宋体" w:hint="eastAsia"/>
          <w:color w:val="000000"/>
          <w:sz w:val="32"/>
          <w:szCs w:val="32"/>
        </w:rPr>
        <w:t>，</w:t>
      </w:r>
      <w:r>
        <w:rPr>
          <w:rFonts w:ascii="宋体" w:eastAsia="方正仿宋_GBK" w:hAnsi="宋体"/>
          <w:color w:val="000000"/>
          <w:sz w:val="32"/>
          <w:szCs w:val="32"/>
        </w:rPr>
        <w:t>并提供变更后的信息及相关证明材料。符合变更条件的，登记机构进行变更并予以公告。</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涉及数据知识产权转移的变更登记</w:t>
      </w:r>
      <w:r>
        <w:rPr>
          <w:rFonts w:ascii="宋体" w:eastAsia="方正仿宋_GBK" w:hAnsi="宋体" w:hint="eastAsia"/>
          <w:color w:val="000000"/>
          <w:sz w:val="32"/>
          <w:szCs w:val="32"/>
        </w:rPr>
        <w:t>原则上</w:t>
      </w:r>
      <w:r>
        <w:rPr>
          <w:rFonts w:ascii="宋体" w:eastAsia="方正仿宋_GBK" w:hAnsi="宋体"/>
          <w:color w:val="000000"/>
          <w:sz w:val="32"/>
          <w:szCs w:val="32"/>
        </w:rPr>
        <w:t>由双方共同申请</w:t>
      </w:r>
      <w:r>
        <w:rPr>
          <w:rFonts w:ascii="宋体" w:eastAsia="方正仿宋_GBK" w:hAnsi="宋体" w:hint="eastAsia"/>
          <w:color w:val="000000"/>
          <w:sz w:val="32"/>
          <w:szCs w:val="32"/>
        </w:rPr>
        <w:t>。</w:t>
      </w:r>
      <w:r>
        <w:rPr>
          <w:rFonts w:ascii="宋体" w:eastAsia="方正仿宋_GBK" w:hAnsi="宋体"/>
          <w:color w:val="000000"/>
          <w:sz w:val="32"/>
          <w:szCs w:val="32"/>
        </w:rPr>
        <w:t>属于下列情形之一的，可以单方申请</w:t>
      </w:r>
      <w:r>
        <w:rPr>
          <w:rFonts w:ascii="宋体" w:eastAsia="方正仿宋_GBK" w:hAnsi="宋体" w:hint="eastAsia"/>
          <w:color w:val="000000"/>
          <w:sz w:val="32"/>
          <w:szCs w:val="32"/>
        </w:rPr>
        <w:t>变更登记</w:t>
      </w:r>
      <w:r>
        <w:rPr>
          <w:rFonts w:ascii="宋体" w:eastAsia="方正仿宋_GBK" w:hAnsi="宋体"/>
          <w:color w:val="000000"/>
          <w:sz w:val="32"/>
          <w:szCs w:val="32"/>
        </w:rPr>
        <w:t>：</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hint="eastAsia"/>
          <w:color w:val="000000"/>
          <w:sz w:val="32"/>
          <w:szCs w:val="32"/>
        </w:rPr>
        <w:t>1.</w:t>
      </w:r>
      <w:r>
        <w:rPr>
          <w:rFonts w:ascii="宋体" w:eastAsia="方正仿宋_GBK" w:hAnsi="宋体"/>
          <w:color w:val="000000"/>
          <w:sz w:val="32"/>
          <w:szCs w:val="32"/>
        </w:rPr>
        <w:t>继承、接受遗赠的</w:t>
      </w:r>
      <w:r>
        <w:rPr>
          <w:rFonts w:ascii="宋体" w:eastAsia="方正仿宋_GBK" w:hAnsi="宋体"/>
          <w:color w:val="000000"/>
          <w:sz w:val="32"/>
          <w:szCs w:val="32"/>
        </w:rPr>
        <w:t>；</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2.</w:t>
      </w:r>
      <w:r>
        <w:rPr>
          <w:rFonts w:ascii="宋体" w:eastAsia="方正仿宋_GBK" w:hAnsi="宋体"/>
          <w:color w:val="000000"/>
          <w:sz w:val="32"/>
          <w:szCs w:val="32"/>
        </w:rPr>
        <w:t>能提供人民法院判决、仲裁机构裁决等生效法律文书的</w:t>
      </w:r>
      <w:r>
        <w:rPr>
          <w:rFonts w:ascii="宋体" w:eastAsia="方正仿宋_GBK" w:hAnsi="宋体"/>
          <w:color w:val="000000"/>
          <w:sz w:val="32"/>
          <w:szCs w:val="32"/>
        </w:rPr>
        <w:t>；</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3.</w:t>
      </w:r>
      <w:r>
        <w:rPr>
          <w:rFonts w:ascii="宋体" w:eastAsia="方正仿宋_GBK" w:hAnsi="宋体"/>
          <w:color w:val="000000"/>
          <w:sz w:val="32"/>
          <w:szCs w:val="32"/>
        </w:rPr>
        <w:t>法律法规规定的其他情形。</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楷体_GBK" w:hAnsi="宋体"/>
          <w:bCs/>
          <w:color w:val="000000"/>
          <w:sz w:val="32"/>
          <w:szCs w:val="32"/>
        </w:rPr>
        <w:t>（十</w:t>
      </w:r>
      <w:r>
        <w:rPr>
          <w:rFonts w:ascii="宋体" w:eastAsia="方正楷体_GBK" w:hAnsi="宋体"/>
          <w:bCs/>
          <w:color w:val="000000"/>
          <w:sz w:val="32"/>
          <w:szCs w:val="32"/>
        </w:rPr>
        <w:t>一</w:t>
      </w:r>
      <w:r>
        <w:rPr>
          <w:rFonts w:ascii="宋体" w:eastAsia="方正楷体_GBK" w:hAnsi="宋体"/>
          <w:bCs/>
          <w:color w:val="000000"/>
          <w:sz w:val="32"/>
          <w:szCs w:val="32"/>
        </w:rPr>
        <w:t>）</w:t>
      </w:r>
      <w:r>
        <w:rPr>
          <w:rFonts w:ascii="宋体" w:eastAsia="方正楷体_GBK" w:hAnsi="宋体"/>
          <w:bCs/>
          <w:color w:val="000000"/>
          <w:sz w:val="32"/>
          <w:szCs w:val="32"/>
        </w:rPr>
        <w:t>续展</w:t>
      </w:r>
      <w:r>
        <w:rPr>
          <w:rFonts w:ascii="宋体" w:eastAsia="方正楷体_GBK" w:hAnsi="宋体"/>
          <w:bCs/>
          <w:color w:val="000000"/>
          <w:sz w:val="32"/>
          <w:szCs w:val="32"/>
        </w:rPr>
        <w:t>登记</w:t>
      </w:r>
    </w:p>
    <w:p w:rsidR="00AC713C" w:rsidRDefault="00BC3FD9">
      <w:pPr>
        <w:overflowPunct w:val="0"/>
        <w:spacing w:line="570" w:lineRule="exact"/>
        <w:ind w:firstLineChars="200" w:firstLine="640"/>
        <w:rPr>
          <w:rFonts w:ascii="宋体" w:eastAsia="方正仿宋_GBK" w:hAnsi="宋体"/>
          <w:b/>
          <w:bCs/>
          <w:color w:val="0000FF"/>
          <w:sz w:val="32"/>
          <w:szCs w:val="32"/>
        </w:rPr>
      </w:pPr>
      <w:r>
        <w:rPr>
          <w:rFonts w:ascii="宋体" w:eastAsia="方正仿宋_GBK" w:hAnsi="宋体"/>
          <w:color w:val="000000"/>
          <w:sz w:val="32"/>
          <w:szCs w:val="32"/>
        </w:rPr>
        <w:t>数据知识产权登记证书有效期为</w:t>
      </w:r>
      <w:r>
        <w:rPr>
          <w:rFonts w:ascii="宋体" w:eastAsia="方正仿宋_GBK" w:hAnsi="宋体"/>
          <w:color w:val="000000"/>
          <w:sz w:val="32"/>
          <w:szCs w:val="32"/>
        </w:rPr>
        <w:t>3</w:t>
      </w:r>
      <w:r>
        <w:rPr>
          <w:rFonts w:ascii="宋体" w:eastAsia="方正仿宋_GBK" w:hAnsi="宋体"/>
          <w:color w:val="000000"/>
          <w:sz w:val="32"/>
          <w:szCs w:val="32"/>
        </w:rPr>
        <w:t>年，自登记公告之日起计算。登记主体可于证书到期前</w:t>
      </w:r>
      <w:r>
        <w:rPr>
          <w:rFonts w:ascii="宋体" w:eastAsia="方正仿宋_GBK" w:hAnsi="宋体"/>
          <w:color w:val="000000"/>
          <w:sz w:val="32"/>
          <w:szCs w:val="32"/>
        </w:rPr>
        <w:t>3</w:t>
      </w:r>
      <w:r>
        <w:rPr>
          <w:rFonts w:ascii="宋体" w:eastAsia="方正仿宋_GBK" w:hAnsi="宋体"/>
          <w:color w:val="000000"/>
          <w:sz w:val="32"/>
          <w:szCs w:val="32"/>
        </w:rPr>
        <w:t>个月内提出续展申请，续展后有效期仍为</w:t>
      </w:r>
      <w:r>
        <w:rPr>
          <w:rFonts w:ascii="宋体" w:eastAsia="方正仿宋_GBK" w:hAnsi="宋体"/>
          <w:color w:val="000000"/>
          <w:sz w:val="32"/>
          <w:szCs w:val="32"/>
        </w:rPr>
        <w:t>3</w:t>
      </w:r>
      <w:r>
        <w:rPr>
          <w:rFonts w:ascii="宋体" w:eastAsia="方正仿宋_GBK" w:hAnsi="宋体"/>
          <w:color w:val="000000"/>
          <w:sz w:val="32"/>
          <w:szCs w:val="32"/>
        </w:rPr>
        <w:t>年，自上一有效期届满次日起算。</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楷体_GBK" w:hAnsi="宋体"/>
          <w:bCs/>
          <w:color w:val="000000"/>
          <w:sz w:val="32"/>
          <w:szCs w:val="32"/>
        </w:rPr>
        <w:t>（十</w:t>
      </w:r>
      <w:r>
        <w:rPr>
          <w:rFonts w:ascii="宋体" w:eastAsia="方正楷体_GBK" w:hAnsi="宋体"/>
          <w:bCs/>
          <w:color w:val="000000"/>
          <w:sz w:val="32"/>
          <w:szCs w:val="32"/>
        </w:rPr>
        <w:t>二</w:t>
      </w:r>
      <w:r>
        <w:rPr>
          <w:rFonts w:ascii="宋体" w:eastAsia="方正楷体_GBK" w:hAnsi="宋体"/>
          <w:bCs/>
          <w:color w:val="000000"/>
          <w:sz w:val="32"/>
          <w:szCs w:val="32"/>
        </w:rPr>
        <w:t>）</w:t>
      </w:r>
      <w:r>
        <w:rPr>
          <w:rFonts w:ascii="宋体" w:eastAsia="方正楷体_GBK" w:hAnsi="宋体"/>
          <w:bCs/>
          <w:color w:val="000000"/>
          <w:sz w:val="32"/>
          <w:szCs w:val="32"/>
        </w:rPr>
        <w:t>撤销</w:t>
      </w:r>
      <w:r>
        <w:rPr>
          <w:rFonts w:ascii="宋体" w:eastAsia="方正楷体_GBK" w:hAnsi="宋体"/>
          <w:bCs/>
          <w:color w:val="000000"/>
          <w:sz w:val="32"/>
          <w:szCs w:val="32"/>
        </w:rPr>
        <w:t>登记</w:t>
      </w:r>
    </w:p>
    <w:p w:rsidR="00AC713C" w:rsidRDefault="00BC3FD9">
      <w:pPr>
        <w:overflowPunct w:val="0"/>
        <w:spacing w:line="570" w:lineRule="exact"/>
        <w:ind w:firstLineChars="200" w:firstLine="640"/>
        <w:rPr>
          <w:rFonts w:ascii="宋体" w:hAnsi="宋体"/>
        </w:rPr>
      </w:pPr>
      <w:proofErr w:type="gramStart"/>
      <w:r>
        <w:rPr>
          <w:rFonts w:ascii="宋体" w:eastAsia="方正仿宋_GBK" w:hAnsi="宋体"/>
          <w:color w:val="000000"/>
          <w:sz w:val="32"/>
          <w:szCs w:val="32"/>
        </w:rPr>
        <w:t>自数据</w:t>
      </w:r>
      <w:proofErr w:type="gramEnd"/>
      <w:r>
        <w:rPr>
          <w:rFonts w:ascii="宋体" w:eastAsia="方正仿宋_GBK" w:hAnsi="宋体"/>
          <w:color w:val="000000"/>
          <w:sz w:val="32"/>
          <w:szCs w:val="32"/>
        </w:rPr>
        <w:t>知识产权登记公告之日起，任何单位或个人</w:t>
      </w:r>
      <w:r>
        <w:rPr>
          <w:rFonts w:ascii="宋体" w:eastAsia="方正仿宋_GBK" w:hAnsi="宋体" w:hint="eastAsia"/>
          <w:color w:val="000000"/>
          <w:sz w:val="32"/>
          <w:szCs w:val="32"/>
        </w:rPr>
        <w:t>认为其存在</w:t>
      </w:r>
      <w:r>
        <w:rPr>
          <w:rFonts w:ascii="宋体" w:eastAsia="方正仿宋_GBK" w:hAnsi="宋体"/>
          <w:color w:val="000000"/>
          <w:sz w:val="32"/>
          <w:szCs w:val="32"/>
        </w:rPr>
        <w:t>《江苏省数据知识产权登记管理办法》</w:t>
      </w:r>
      <w:r>
        <w:rPr>
          <w:rFonts w:ascii="宋体" w:eastAsia="方正仿宋_GBK" w:hAnsi="宋体" w:hint="eastAsia"/>
          <w:color w:val="000000"/>
          <w:sz w:val="32"/>
          <w:szCs w:val="32"/>
        </w:rPr>
        <w:t>第十八条</w:t>
      </w:r>
      <w:r>
        <w:rPr>
          <w:rFonts w:ascii="宋体" w:eastAsia="方正仿宋_GBK" w:hAnsi="宋体"/>
          <w:color w:val="000000"/>
          <w:sz w:val="32"/>
          <w:szCs w:val="32"/>
        </w:rPr>
        <w:t>规定</w:t>
      </w:r>
      <w:r>
        <w:rPr>
          <w:rFonts w:ascii="宋体" w:eastAsia="方正仿宋_GBK" w:hAnsi="宋体" w:hint="eastAsia"/>
          <w:color w:val="000000"/>
          <w:sz w:val="32"/>
          <w:szCs w:val="32"/>
        </w:rPr>
        <w:t>，或登记主体存在以提交虚假材料或者其他欺骗手段取得</w:t>
      </w:r>
      <w:r>
        <w:rPr>
          <w:rFonts w:ascii="宋体" w:eastAsia="方正仿宋_GBK" w:hAnsi="宋体"/>
          <w:color w:val="000000"/>
          <w:sz w:val="32"/>
          <w:szCs w:val="32"/>
        </w:rPr>
        <w:t>数据知识产权登记</w:t>
      </w:r>
      <w:r>
        <w:rPr>
          <w:rFonts w:ascii="宋体" w:eastAsia="方正仿宋_GBK" w:hAnsi="宋体" w:hint="eastAsia"/>
          <w:color w:val="000000"/>
          <w:sz w:val="32"/>
          <w:szCs w:val="32"/>
        </w:rPr>
        <w:t>的，</w:t>
      </w:r>
      <w:r>
        <w:rPr>
          <w:rFonts w:ascii="宋体" w:eastAsia="方正仿宋_GBK" w:hAnsi="宋体"/>
          <w:color w:val="000000"/>
          <w:sz w:val="32"/>
          <w:szCs w:val="32"/>
        </w:rPr>
        <w:t>可</w:t>
      </w:r>
      <w:r>
        <w:rPr>
          <w:rFonts w:ascii="宋体" w:eastAsia="方正仿宋_GBK" w:hAnsi="宋体" w:hint="eastAsia"/>
          <w:color w:val="000000"/>
          <w:sz w:val="32"/>
          <w:szCs w:val="32"/>
        </w:rPr>
        <w:t>以书面形式向登记机构</w:t>
      </w:r>
      <w:r>
        <w:rPr>
          <w:rFonts w:ascii="宋体" w:eastAsia="方正仿宋_GBK" w:hAnsi="宋体"/>
          <w:color w:val="000000"/>
          <w:sz w:val="32"/>
          <w:szCs w:val="32"/>
        </w:rPr>
        <w:t>提出撤销</w:t>
      </w:r>
      <w:r>
        <w:rPr>
          <w:rFonts w:ascii="宋体" w:eastAsia="方正仿宋_GBK" w:hAnsi="宋体" w:hint="eastAsia"/>
          <w:color w:val="000000"/>
          <w:sz w:val="32"/>
          <w:szCs w:val="32"/>
        </w:rPr>
        <w:t>登记</w:t>
      </w:r>
      <w:r>
        <w:rPr>
          <w:rFonts w:ascii="宋体" w:eastAsia="方正仿宋_GBK" w:hAnsi="宋体"/>
          <w:color w:val="000000"/>
          <w:sz w:val="32"/>
          <w:szCs w:val="32"/>
        </w:rPr>
        <w:t>申请，并提交必要的</w:t>
      </w:r>
      <w:r>
        <w:rPr>
          <w:rFonts w:ascii="宋体" w:eastAsia="方正仿宋_GBK" w:hAnsi="宋体" w:hint="eastAsia"/>
          <w:color w:val="000000"/>
          <w:sz w:val="32"/>
          <w:szCs w:val="32"/>
        </w:rPr>
        <w:t>证明</w:t>
      </w:r>
      <w:r>
        <w:rPr>
          <w:rFonts w:ascii="宋体" w:eastAsia="方正仿宋_GBK" w:hAnsi="宋体"/>
          <w:color w:val="000000"/>
          <w:sz w:val="32"/>
          <w:szCs w:val="32"/>
        </w:rPr>
        <w:t>材料。经审查</w:t>
      </w:r>
      <w:r>
        <w:rPr>
          <w:rFonts w:ascii="宋体" w:eastAsia="方正仿宋_GBK" w:hAnsi="宋体" w:hint="eastAsia"/>
          <w:color w:val="000000"/>
          <w:sz w:val="32"/>
          <w:szCs w:val="32"/>
        </w:rPr>
        <w:t>，</w:t>
      </w:r>
      <w:r>
        <w:rPr>
          <w:rFonts w:ascii="宋体" w:eastAsia="方正仿宋_GBK" w:hAnsi="宋体"/>
          <w:color w:val="000000"/>
          <w:sz w:val="32"/>
          <w:szCs w:val="32"/>
        </w:rPr>
        <w:t>撤销事由成立</w:t>
      </w:r>
      <w:r>
        <w:rPr>
          <w:rFonts w:ascii="宋体" w:eastAsia="方正仿宋_GBK" w:hAnsi="宋体" w:hint="eastAsia"/>
          <w:color w:val="000000"/>
          <w:sz w:val="32"/>
          <w:szCs w:val="32"/>
        </w:rPr>
        <w:t>的</w:t>
      </w:r>
      <w:r>
        <w:rPr>
          <w:rFonts w:ascii="宋体" w:eastAsia="方正仿宋_GBK" w:hAnsi="宋体"/>
          <w:color w:val="000000"/>
          <w:sz w:val="32"/>
          <w:szCs w:val="32"/>
        </w:rPr>
        <w:t>，登记机构依法撤销该项登记，并予以公告。</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楷体_GBK" w:hAnsi="宋体"/>
          <w:bCs/>
          <w:color w:val="000000"/>
          <w:sz w:val="32"/>
          <w:szCs w:val="32"/>
        </w:rPr>
        <w:t>（十</w:t>
      </w:r>
      <w:r>
        <w:rPr>
          <w:rFonts w:ascii="宋体" w:eastAsia="方正楷体_GBK" w:hAnsi="宋体"/>
          <w:bCs/>
          <w:color w:val="000000"/>
          <w:sz w:val="32"/>
          <w:szCs w:val="32"/>
        </w:rPr>
        <w:t>三</w:t>
      </w:r>
      <w:r>
        <w:rPr>
          <w:rFonts w:ascii="宋体" w:eastAsia="方正楷体_GBK" w:hAnsi="宋体"/>
          <w:bCs/>
          <w:color w:val="000000"/>
          <w:sz w:val="32"/>
          <w:szCs w:val="32"/>
        </w:rPr>
        <w:t>）</w:t>
      </w:r>
      <w:r>
        <w:rPr>
          <w:rFonts w:ascii="宋体" w:eastAsia="方正楷体_GBK" w:hAnsi="宋体"/>
          <w:bCs/>
          <w:color w:val="000000"/>
          <w:sz w:val="32"/>
          <w:szCs w:val="32"/>
        </w:rPr>
        <w:t>注销</w:t>
      </w:r>
      <w:r>
        <w:rPr>
          <w:rFonts w:ascii="宋体" w:eastAsia="方正楷体_GBK" w:hAnsi="宋体"/>
          <w:bCs/>
          <w:color w:val="000000"/>
          <w:sz w:val="32"/>
          <w:szCs w:val="32"/>
        </w:rPr>
        <w:t>登记</w:t>
      </w:r>
    </w:p>
    <w:p w:rsidR="00AC713C" w:rsidRDefault="00BC3FD9">
      <w:pPr>
        <w:overflowPunct w:val="0"/>
        <w:spacing w:line="570" w:lineRule="exact"/>
        <w:ind w:firstLineChars="200" w:firstLine="640"/>
        <w:rPr>
          <w:rFonts w:ascii="宋体" w:eastAsia="方正仿宋_GBK" w:hAnsi="宋体"/>
          <w:color w:val="000000"/>
          <w:sz w:val="32"/>
          <w:szCs w:val="32"/>
        </w:rPr>
      </w:pPr>
      <w:proofErr w:type="gramStart"/>
      <w:r>
        <w:rPr>
          <w:rFonts w:ascii="宋体" w:eastAsia="方正仿宋_GBK" w:hAnsi="宋体"/>
          <w:color w:val="000000"/>
          <w:sz w:val="32"/>
          <w:szCs w:val="32"/>
        </w:rPr>
        <w:t>自数据</w:t>
      </w:r>
      <w:proofErr w:type="gramEnd"/>
      <w:r>
        <w:rPr>
          <w:rFonts w:ascii="宋体" w:eastAsia="方正仿宋_GBK" w:hAnsi="宋体"/>
          <w:color w:val="000000"/>
          <w:sz w:val="32"/>
          <w:szCs w:val="32"/>
        </w:rPr>
        <w:t>知识产权登记公告之日起，登记主体可向登记机构申请注销该登记，并提交注销申请书及相关证明材料。经审查通过后，登记机构注销该登记</w:t>
      </w:r>
      <w:r>
        <w:rPr>
          <w:rFonts w:ascii="宋体" w:eastAsia="方正仿宋_GBK" w:hAnsi="宋体"/>
          <w:color w:val="000000"/>
          <w:sz w:val="32"/>
          <w:szCs w:val="32"/>
        </w:rPr>
        <w:t>并予以公告。</w:t>
      </w:r>
    </w:p>
    <w:p w:rsidR="00AC713C" w:rsidRDefault="00BC3FD9">
      <w:pPr>
        <w:overflowPunct w:val="0"/>
        <w:spacing w:line="570" w:lineRule="exact"/>
        <w:ind w:firstLineChars="200" w:firstLine="640"/>
        <w:rPr>
          <w:rFonts w:ascii="宋体" w:eastAsia="方正楷体_GBK" w:hAnsi="宋体"/>
          <w:bCs/>
          <w:color w:val="000000"/>
          <w:sz w:val="32"/>
          <w:szCs w:val="32"/>
        </w:rPr>
      </w:pPr>
      <w:r>
        <w:rPr>
          <w:rFonts w:ascii="宋体" w:eastAsia="方正楷体_GBK" w:hAnsi="宋体"/>
          <w:bCs/>
          <w:color w:val="000000"/>
          <w:sz w:val="32"/>
          <w:szCs w:val="32"/>
        </w:rPr>
        <w:t>（十</w:t>
      </w:r>
      <w:r>
        <w:rPr>
          <w:rFonts w:ascii="宋体" w:eastAsia="方正楷体_GBK" w:hAnsi="宋体"/>
          <w:bCs/>
          <w:color w:val="000000"/>
          <w:sz w:val="32"/>
          <w:szCs w:val="32"/>
        </w:rPr>
        <w:t>四</w:t>
      </w:r>
      <w:r>
        <w:rPr>
          <w:rFonts w:ascii="宋体" w:eastAsia="方正楷体_GBK" w:hAnsi="宋体"/>
          <w:bCs/>
          <w:color w:val="000000"/>
          <w:sz w:val="32"/>
          <w:szCs w:val="32"/>
        </w:rPr>
        <w:t>）联合申请</w:t>
      </w:r>
      <w:r>
        <w:rPr>
          <w:rFonts w:ascii="宋体" w:eastAsia="方正楷体_GBK" w:hAnsi="宋体" w:hint="eastAsia"/>
          <w:bCs/>
          <w:color w:val="000000"/>
          <w:sz w:val="32"/>
          <w:szCs w:val="32"/>
        </w:rPr>
        <w:t>登记</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多</w:t>
      </w:r>
      <w:r>
        <w:rPr>
          <w:rFonts w:ascii="宋体" w:eastAsia="方正仿宋_GBK" w:hAnsi="宋体" w:hint="eastAsia"/>
          <w:color w:val="000000"/>
          <w:sz w:val="32"/>
          <w:szCs w:val="32"/>
        </w:rPr>
        <w:t>个</w:t>
      </w:r>
      <w:r>
        <w:rPr>
          <w:rFonts w:ascii="宋体" w:eastAsia="方正仿宋_GBK" w:hAnsi="宋体"/>
          <w:color w:val="000000"/>
          <w:sz w:val="32"/>
          <w:szCs w:val="32"/>
        </w:rPr>
        <w:t>主体协同开展数据采集、清洗、标注、规则设计、质量控制</w:t>
      </w:r>
      <w:r>
        <w:rPr>
          <w:rFonts w:ascii="宋体" w:eastAsia="方正仿宋_GBK" w:hAnsi="宋体"/>
          <w:color w:val="000000"/>
          <w:sz w:val="32"/>
          <w:szCs w:val="32"/>
        </w:rPr>
        <w:t>及</w:t>
      </w:r>
      <w:r>
        <w:rPr>
          <w:rFonts w:ascii="宋体" w:eastAsia="方正仿宋_GBK" w:hAnsi="宋体"/>
          <w:color w:val="000000"/>
          <w:sz w:val="32"/>
          <w:szCs w:val="32"/>
        </w:rPr>
        <w:t>数据集合研发的，可</w:t>
      </w:r>
      <w:r>
        <w:rPr>
          <w:rFonts w:ascii="宋体" w:eastAsia="方正仿宋_GBK" w:hAnsi="宋体"/>
          <w:color w:val="000000"/>
          <w:sz w:val="32"/>
          <w:szCs w:val="32"/>
        </w:rPr>
        <w:t>依据</w:t>
      </w:r>
      <w:r>
        <w:rPr>
          <w:rFonts w:ascii="宋体" w:eastAsia="方正仿宋_GBK" w:hAnsi="宋体"/>
          <w:color w:val="000000"/>
          <w:sz w:val="32"/>
          <w:szCs w:val="32"/>
        </w:rPr>
        <w:t>合作</w:t>
      </w:r>
      <w:r>
        <w:rPr>
          <w:rFonts w:ascii="宋体" w:eastAsia="方正仿宋_GBK" w:hAnsi="宋体" w:hint="eastAsia"/>
          <w:color w:val="000000"/>
          <w:sz w:val="32"/>
          <w:szCs w:val="32"/>
        </w:rPr>
        <w:t>协议</w:t>
      </w:r>
      <w:r>
        <w:rPr>
          <w:rFonts w:ascii="宋体" w:eastAsia="方正仿宋_GBK" w:hAnsi="宋体"/>
          <w:color w:val="000000"/>
          <w:sz w:val="32"/>
          <w:szCs w:val="32"/>
        </w:rPr>
        <w:t>联合提出登记申请。各方可通过书面协议</w:t>
      </w:r>
      <w:r>
        <w:rPr>
          <w:rFonts w:ascii="宋体" w:eastAsia="方正仿宋_GBK" w:hAnsi="宋体"/>
          <w:color w:val="000000"/>
          <w:sz w:val="32"/>
          <w:szCs w:val="32"/>
        </w:rPr>
        <w:t>，明确</w:t>
      </w:r>
      <w:r>
        <w:rPr>
          <w:rFonts w:ascii="宋体" w:eastAsia="方正仿宋_GBK" w:hAnsi="宋体"/>
          <w:color w:val="000000"/>
          <w:sz w:val="32"/>
          <w:szCs w:val="32"/>
        </w:rPr>
        <w:t>约定申请主体、贡献比例、权益分配、材料保管、成果维护、对外授权、收益分配</w:t>
      </w:r>
      <w:r>
        <w:rPr>
          <w:rFonts w:ascii="宋体" w:eastAsia="方正仿宋_GBK" w:hAnsi="宋体"/>
          <w:color w:val="000000"/>
          <w:sz w:val="32"/>
          <w:szCs w:val="32"/>
        </w:rPr>
        <w:t>及</w:t>
      </w:r>
      <w:r>
        <w:rPr>
          <w:rFonts w:ascii="宋体" w:eastAsia="方正仿宋_GBK" w:hAnsi="宋体"/>
          <w:color w:val="000000"/>
          <w:sz w:val="32"/>
          <w:szCs w:val="32"/>
        </w:rPr>
        <w:t>争议处理等事项。</w:t>
      </w:r>
    </w:p>
    <w:p w:rsidR="00AC713C" w:rsidRDefault="00BC3FD9">
      <w:pPr>
        <w:overflowPunct w:val="0"/>
        <w:spacing w:line="570" w:lineRule="exact"/>
        <w:ind w:firstLineChars="200" w:firstLine="640"/>
        <w:rPr>
          <w:rFonts w:ascii="宋体" w:eastAsia="方正楷体_GBK" w:hAnsi="宋体"/>
          <w:bCs/>
          <w:color w:val="000000"/>
          <w:sz w:val="32"/>
          <w:szCs w:val="32"/>
        </w:rPr>
      </w:pPr>
      <w:r>
        <w:rPr>
          <w:rFonts w:ascii="宋体" w:eastAsia="方正楷体_GBK" w:hAnsi="宋体"/>
          <w:bCs/>
          <w:color w:val="000000"/>
          <w:sz w:val="32"/>
          <w:szCs w:val="32"/>
        </w:rPr>
        <w:t>（十</w:t>
      </w:r>
      <w:r>
        <w:rPr>
          <w:rFonts w:ascii="宋体" w:eastAsia="方正楷体_GBK" w:hAnsi="宋体"/>
          <w:bCs/>
          <w:color w:val="000000"/>
          <w:sz w:val="32"/>
          <w:szCs w:val="32"/>
        </w:rPr>
        <w:t>五</w:t>
      </w:r>
      <w:r>
        <w:rPr>
          <w:rFonts w:ascii="宋体" w:eastAsia="方正楷体_GBK" w:hAnsi="宋体"/>
          <w:bCs/>
          <w:color w:val="000000"/>
          <w:sz w:val="32"/>
          <w:szCs w:val="32"/>
        </w:rPr>
        <w:t>）委托代理</w:t>
      </w:r>
    </w:p>
    <w:p w:rsidR="00AC713C" w:rsidRDefault="00BC3FD9">
      <w:pPr>
        <w:overflowPunct w:val="0"/>
        <w:spacing w:line="570" w:lineRule="exact"/>
        <w:ind w:firstLineChars="200" w:firstLine="640"/>
        <w:rPr>
          <w:rFonts w:ascii="宋体" w:hAnsi="宋体"/>
        </w:rPr>
      </w:pPr>
      <w:r>
        <w:rPr>
          <w:rFonts w:ascii="宋体" w:eastAsia="方正仿宋_GBK" w:hAnsi="宋体"/>
          <w:color w:val="000000"/>
          <w:sz w:val="32"/>
          <w:szCs w:val="32"/>
        </w:rPr>
        <w:t>申请人可委托第三</w:t>
      </w:r>
      <w:proofErr w:type="gramStart"/>
      <w:r>
        <w:rPr>
          <w:rFonts w:ascii="宋体" w:eastAsia="方正仿宋_GBK" w:hAnsi="宋体"/>
          <w:color w:val="000000"/>
          <w:sz w:val="32"/>
          <w:szCs w:val="32"/>
        </w:rPr>
        <w:t>方服务</w:t>
      </w:r>
      <w:proofErr w:type="gramEnd"/>
      <w:r>
        <w:rPr>
          <w:rFonts w:ascii="宋体" w:eastAsia="方正仿宋_GBK" w:hAnsi="宋体"/>
          <w:color w:val="000000"/>
          <w:sz w:val="32"/>
          <w:szCs w:val="32"/>
        </w:rPr>
        <w:t>机构代为办理数据知识产权登记、许可、转让、质押等事务，并</w:t>
      </w:r>
      <w:r>
        <w:rPr>
          <w:rFonts w:ascii="宋体" w:eastAsia="方正仿宋_GBK" w:hAnsi="宋体" w:hint="eastAsia"/>
          <w:color w:val="000000"/>
          <w:sz w:val="32"/>
          <w:szCs w:val="32"/>
        </w:rPr>
        <w:t>签署</w:t>
      </w:r>
      <w:r>
        <w:rPr>
          <w:rFonts w:ascii="宋体" w:eastAsia="方正仿宋_GBK" w:hAnsi="宋体"/>
          <w:color w:val="000000"/>
          <w:sz w:val="32"/>
          <w:szCs w:val="32"/>
        </w:rPr>
        <w:t>授权委托书。受托机构应依法设立，具备相应的专业服务能力</w:t>
      </w:r>
      <w:r>
        <w:rPr>
          <w:rFonts w:ascii="宋体" w:eastAsia="方正仿宋_GBK" w:hAnsi="宋体" w:hint="eastAsia"/>
          <w:color w:val="000000"/>
          <w:sz w:val="32"/>
          <w:szCs w:val="32"/>
        </w:rPr>
        <w:t>和</w:t>
      </w:r>
      <w:r>
        <w:rPr>
          <w:rFonts w:ascii="宋体" w:eastAsia="方正仿宋_GBK" w:hAnsi="宋体"/>
          <w:color w:val="000000"/>
          <w:sz w:val="32"/>
          <w:szCs w:val="32"/>
        </w:rPr>
        <w:t>规范的内部管理制度。</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黑体_GBK" w:hAnsi="宋体" w:hint="eastAsia"/>
          <w:bCs/>
          <w:color w:val="000000"/>
          <w:sz w:val="32"/>
          <w:szCs w:val="32"/>
        </w:rPr>
        <w:t>二</w:t>
      </w:r>
      <w:r>
        <w:rPr>
          <w:rFonts w:ascii="宋体" w:eastAsia="方正黑体_GBK" w:hAnsi="宋体"/>
          <w:bCs/>
          <w:color w:val="000000"/>
          <w:sz w:val="32"/>
          <w:szCs w:val="32"/>
        </w:rPr>
        <w:t>、</w:t>
      </w:r>
      <w:r>
        <w:rPr>
          <w:rFonts w:ascii="宋体" w:eastAsia="方正黑体_GBK" w:hAnsi="宋体" w:hint="eastAsia"/>
          <w:bCs/>
          <w:color w:val="000000"/>
          <w:sz w:val="32"/>
          <w:szCs w:val="32"/>
        </w:rPr>
        <w:t>人工智能领域</w:t>
      </w:r>
      <w:r>
        <w:rPr>
          <w:rFonts w:ascii="宋体" w:eastAsia="方正黑体_GBK" w:hAnsi="宋体"/>
          <w:bCs/>
          <w:color w:val="000000"/>
          <w:sz w:val="32"/>
          <w:szCs w:val="32"/>
        </w:rPr>
        <w:t>数据知识产权运用</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hint="eastAsia"/>
          <w:color w:val="000000"/>
          <w:sz w:val="32"/>
          <w:szCs w:val="32"/>
        </w:rPr>
        <w:t>人工智能领域</w:t>
      </w:r>
      <w:r>
        <w:rPr>
          <w:rFonts w:ascii="宋体" w:eastAsia="方正仿宋_GBK" w:hAnsi="宋体"/>
          <w:color w:val="000000"/>
          <w:sz w:val="32"/>
          <w:szCs w:val="32"/>
        </w:rPr>
        <w:t>数据知识产权可通过许可、转让、质押融资、资产证券化、资产入表、</w:t>
      </w:r>
      <w:r>
        <w:rPr>
          <w:rFonts w:ascii="宋体" w:eastAsia="方正仿宋_GBK" w:hAnsi="宋体"/>
          <w:color w:val="000000"/>
          <w:sz w:val="32"/>
          <w:szCs w:val="32"/>
        </w:rPr>
        <w:t>作价出资、</w:t>
      </w:r>
      <w:r>
        <w:rPr>
          <w:rFonts w:ascii="宋体" w:eastAsia="方正仿宋_GBK" w:hAnsi="宋体"/>
          <w:color w:val="000000"/>
          <w:sz w:val="32"/>
          <w:szCs w:val="32"/>
        </w:rPr>
        <w:t>保险、</w:t>
      </w:r>
      <w:r>
        <w:rPr>
          <w:rFonts w:ascii="宋体" w:eastAsia="方正仿宋_GBK" w:hAnsi="宋体"/>
          <w:color w:val="000000"/>
          <w:sz w:val="32"/>
          <w:szCs w:val="32"/>
        </w:rPr>
        <w:t>认股权</w:t>
      </w:r>
      <w:r>
        <w:rPr>
          <w:rFonts w:ascii="宋体" w:eastAsia="方正仿宋_GBK" w:hAnsi="宋体"/>
          <w:color w:val="000000"/>
          <w:sz w:val="32"/>
          <w:szCs w:val="32"/>
        </w:rPr>
        <w:t>、信托等方式实现价值转化。</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楷体_GBK" w:hAnsi="宋体"/>
          <w:color w:val="000000"/>
          <w:sz w:val="32"/>
          <w:szCs w:val="32"/>
        </w:rPr>
        <w:t>（一）价值评估</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登记主体开展数据知识产权转化运用活动时，可根据实际需要开展价值评估。评估对象应与数据知识产权登记证书及其当前有效版本所识别的数据集合保持一致。评估过程中，应综合</w:t>
      </w:r>
      <w:proofErr w:type="gramStart"/>
      <w:r>
        <w:rPr>
          <w:rFonts w:ascii="宋体" w:eastAsia="方正仿宋_GBK" w:hAnsi="宋体"/>
          <w:color w:val="000000"/>
          <w:sz w:val="32"/>
          <w:szCs w:val="32"/>
        </w:rPr>
        <w:t>考量</w:t>
      </w:r>
      <w:proofErr w:type="gramEnd"/>
      <w:r>
        <w:rPr>
          <w:rFonts w:ascii="宋体" w:eastAsia="方正仿宋_GBK" w:hAnsi="宋体"/>
          <w:color w:val="000000"/>
          <w:sz w:val="32"/>
          <w:szCs w:val="32"/>
        </w:rPr>
        <w:t>加工处理成本、数据稀缺性、标注研发投入、应用场景价值、预期收益、可比交易案例及相关风险等因素。</w:t>
      </w:r>
    </w:p>
    <w:p w:rsidR="00AC713C" w:rsidRDefault="00BC3FD9">
      <w:pPr>
        <w:overflowPunct w:val="0"/>
        <w:spacing w:line="570" w:lineRule="exact"/>
        <w:ind w:firstLineChars="200" w:firstLine="640"/>
        <w:rPr>
          <w:rFonts w:ascii="宋体" w:hAnsi="宋体"/>
        </w:rPr>
      </w:pPr>
      <w:r>
        <w:rPr>
          <w:rFonts w:ascii="宋体" w:eastAsia="方正仿宋_GBK" w:hAnsi="宋体"/>
          <w:color w:val="000000"/>
          <w:sz w:val="32"/>
          <w:szCs w:val="32"/>
        </w:rPr>
        <w:t>人工智能数据集评估应当重点关注</w:t>
      </w:r>
      <w:r>
        <w:rPr>
          <w:rFonts w:ascii="宋体" w:eastAsia="方正仿宋_GBK" w:hAnsi="宋体" w:hint="eastAsia"/>
          <w:color w:val="000000"/>
          <w:sz w:val="32"/>
          <w:szCs w:val="32"/>
        </w:rPr>
        <w:t>以下</w:t>
      </w:r>
      <w:r>
        <w:rPr>
          <w:rFonts w:ascii="宋体" w:eastAsia="方正仿宋_GBK" w:hAnsi="宋体"/>
          <w:color w:val="000000"/>
          <w:sz w:val="32"/>
          <w:szCs w:val="32"/>
        </w:rPr>
        <w:t>风险：初始数据来源合</w:t>
      </w:r>
      <w:proofErr w:type="gramStart"/>
      <w:r>
        <w:rPr>
          <w:rFonts w:ascii="宋体" w:eastAsia="方正仿宋_GBK" w:hAnsi="宋体"/>
          <w:color w:val="000000"/>
          <w:sz w:val="32"/>
          <w:szCs w:val="32"/>
        </w:rPr>
        <w:t>规</w:t>
      </w:r>
      <w:proofErr w:type="gramEnd"/>
      <w:r>
        <w:rPr>
          <w:rFonts w:ascii="宋体" w:eastAsia="方正仿宋_GBK" w:hAnsi="宋体"/>
          <w:color w:val="000000"/>
          <w:sz w:val="32"/>
          <w:szCs w:val="32"/>
        </w:rPr>
        <w:t>风险、开源协议约束风险、数据集版本迭代贬值风险、个人信息与版权侵权风险、大模型迭代后数据</w:t>
      </w:r>
      <w:proofErr w:type="gramStart"/>
      <w:r>
        <w:rPr>
          <w:rFonts w:ascii="宋体" w:eastAsia="方正仿宋_GBK" w:hAnsi="宋体"/>
          <w:color w:val="000000"/>
          <w:sz w:val="32"/>
          <w:szCs w:val="32"/>
        </w:rPr>
        <w:t>集应用</w:t>
      </w:r>
      <w:proofErr w:type="gramEnd"/>
      <w:r>
        <w:rPr>
          <w:rFonts w:ascii="宋体" w:eastAsia="方正仿宋_GBK" w:hAnsi="宋体"/>
          <w:color w:val="000000"/>
          <w:sz w:val="32"/>
          <w:szCs w:val="32"/>
        </w:rPr>
        <w:t>价值衰减风险。</w:t>
      </w:r>
    </w:p>
    <w:p w:rsidR="00AC713C" w:rsidRDefault="00BC3FD9">
      <w:pPr>
        <w:overflowPunct w:val="0"/>
        <w:spacing w:line="570" w:lineRule="exact"/>
        <w:ind w:firstLineChars="200" w:firstLine="640"/>
        <w:rPr>
          <w:rFonts w:ascii="宋体" w:eastAsia="方正楷体_GBK" w:hAnsi="宋体"/>
          <w:color w:val="000000"/>
          <w:sz w:val="32"/>
          <w:szCs w:val="32"/>
        </w:rPr>
      </w:pPr>
      <w:r>
        <w:rPr>
          <w:rFonts w:ascii="宋体" w:eastAsia="方正楷体_GBK" w:hAnsi="宋体"/>
          <w:color w:val="000000"/>
          <w:sz w:val="32"/>
          <w:szCs w:val="32"/>
        </w:rPr>
        <w:t>（二）</w:t>
      </w:r>
      <w:r>
        <w:rPr>
          <w:rFonts w:ascii="宋体" w:eastAsia="方正楷体_GBK" w:hAnsi="宋体" w:hint="eastAsia"/>
          <w:color w:val="000000"/>
          <w:sz w:val="32"/>
          <w:szCs w:val="32"/>
        </w:rPr>
        <w:t>许可与转让</w:t>
      </w:r>
    </w:p>
    <w:p w:rsidR="00AC713C" w:rsidRDefault="00BC3FD9">
      <w:pPr>
        <w:overflowPunct w:val="0"/>
        <w:spacing w:line="570" w:lineRule="exact"/>
        <w:ind w:firstLineChars="200" w:firstLine="643"/>
        <w:rPr>
          <w:rFonts w:ascii="宋体" w:hAnsi="宋体"/>
        </w:rPr>
      </w:pPr>
      <w:r>
        <w:rPr>
          <w:rFonts w:ascii="宋体" w:eastAsia="方正仿宋_GBK" w:hAnsi="宋体"/>
          <w:b/>
          <w:bCs/>
          <w:color w:val="000000"/>
          <w:sz w:val="32"/>
          <w:szCs w:val="32"/>
        </w:rPr>
        <w:t>1.</w:t>
      </w:r>
      <w:r>
        <w:rPr>
          <w:rFonts w:ascii="宋体" w:eastAsia="方正仿宋_GBK" w:hAnsi="宋体"/>
          <w:b/>
          <w:bCs/>
          <w:color w:val="000000"/>
          <w:sz w:val="32"/>
          <w:szCs w:val="32"/>
        </w:rPr>
        <w:t>许可使用</w:t>
      </w:r>
      <w:r>
        <w:rPr>
          <w:rFonts w:ascii="宋体" w:eastAsia="方正仿宋_GBK" w:hAnsi="宋体"/>
          <w:b/>
          <w:bCs/>
          <w:color w:val="000000"/>
          <w:sz w:val="32"/>
          <w:szCs w:val="32"/>
        </w:rPr>
        <w:t>。</w:t>
      </w:r>
      <w:r>
        <w:rPr>
          <w:rFonts w:ascii="宋体" w:eastAsia="方正仿宋_GBK" w:hAnsi="宋体"/>
          <w:color w:val="000000"/>
          <w:sz w:val="32"/>
          <w:szCs w:val="32"/>
        </w:rPr>
        <w:t>数据知识产权可依合同约定，以独占许可、排他许可、普通许可、开放许可等方式进行使用。许可合同中应明确交易标的、许可范围、地域与期限、使用限制、衍生数据知识产权归属、交付方式、费用安排、数据安全义务、违约责任及争议解决等事项。</w:t>
      </w:r>
    </w:p>
    <w:p w:rsidR="00AC713C" w:rsidRDefault="00BC3FD9">
      <w:pPr>
        <w:overflowPunct w:val="0"/>
        <w:spacing w:line="570" w:lineRule="exact"/>
        <w:ind w:firstLineChars="200" w:firstLine="643"/>
        <w:rPr>
          <w:rFonts w:ascii="宋体" w:hAnsi="宋体"/>
        </w:rPr>
      </w:pPr>
      <w:r>
        <w:rPr>
          <w:rFonts w:ascii="宋体" w:eastAsia="方正仿宋_GBK" w:hAnsi="宋体"/>
          <w:b/>
          <w:bCs/>
          <w:color w:val="000000"/>
          <w:sz w:val="32"/>
          <w:szCs w:val="32"/>
        </w:rPr>
        <w:t>2.</w:t>
      </w:r>
      <w:r>
        <w:rPr>
          <w:rFonts w:ascii="宋体" w:eastAsia="方正仿宋_GBK" w:hAnsi="宋体"/>
          <w:b/>
          <w:bCs/>
          <w:color w:val="000000"/>
          <w:sz w:val="32"/>
          <w:szCs w:val="32"/>
        </w:rPr>
        <w:t>转让</w:t>
      </w:r>
      <w:r>
        <w:rPr>
          <w:rFonts w:ascii="宋体" w:eastAsia="方正仿宋_GBK" w:hAnsi="宋体"/>
          <w:b/>
          <w:bCs/>
          <w:color w:val="000000"/>
          <w:sz w:val="32"/>
          <w:szCs w:val="32"/>
        </w:rPr>
        <w:t>。</w:t>
      </w:r>
      <w:r>
        <w:rPr>
          <w:rFonts w:ascii="宋体" w:eastAsia="方正仿宋_GBK" w:hAnsi="宋体"/>
          <w:color w:val="000000"/>
          <w:sz w:val="32"/>
          <w:szCs w:val="32"/>
        </w:rPr>
        <w:t>数据知识产权可依法转让。转让合同应书面明确约定登记数据集合的名称、登记编号、数据范围、交付方式、使用限制、价款支付、权属变更及违约责任等内容。转让标的应与登记证书及当前有效版本所识别的数据集合保持一致</w:t>
      </w:r>
      <w:r>
        <w:rPr>
          <w:rFonts w:ascii="宋体" w:eastAsia="方正仿宋_GBK" w:hAnsi="宋体" w:hint="eastAsia"/>
          <w:color w:val="000000"/>
          <w:sz w:val="32"/>
          <w:szCs w:val="32"/>
        </w:rPr>
        <w:t>。</w:t>
      </w:r>
      <w:r>
        <w:rPr>
          <w:rFonts w:ascii="宋体" w:eastAsia="方正仿宋_GBK" w:hAnsi="宋体"/>
          <w:color w:val="000000"/>
          <w:sz w:val="32"/>
          <w:szCs w:val="32"/>
        </w:rPr>
        <w:t>转让完成后，出让方应</w:t>
      </w:r>
      <w:proofErr w:type="gramStart"/>
      <w:r>
        <w:rPr>
          <w:rFonts w:ascii="宋体" w:eastAsia="方正仿宋_GBK" w:hAnsi="宋体"/>
          <w:color w:val="000000"/>
          <w:sz w:val="32"/>
          <w:szCs w:val="32"/>
        </w:rPr>
        <w:t>配合受</w:t>
      </w:r>
      <w:proofErr w:type="gramEnd"/>
      <w:r>
        <w:rPr>
          <w:rFonts w:ascii="宋体" w:eastAsia="方正仿宋_GBK" w:hAnsi="宋体"/>
          <w:color w:val="000000"/>
          <w:sz w:val="32"/>
          <w:szCs w:val="32"/>
        </w:rPr>
        <w:t>让方及时办理数据知识产权变更登记。</w:t>
      </w:r>
    </w:p>
    <w:p w:rsidR="00AC713C" w:rsidRDefault="00BC3FD9">
      <w:pPr>
        <w:overflowPunct w:val="0"/>
        <w:spacing w:line="570" w:lineRule="exact"/>
        <w:ind w:firstLineChars="200" w:firstLine="640"/>
        <w:rPr>
          <w:rFonts w:ascii="宋体" w:eastAsia="方正楷体_GBK" w:hAnsi="宋体"/>
          <w:color w:val="000000"/>
          <w:sz w:val="32"/>
          <w:szCs w:val="32"/>
        </w:rPr>
      </w:pPr>
      <w:r>
        <w:rPr>
          <w:rFonts w:ascii="宋体" w:eastAsia="方正楷体_GBK" w:hAnsi="宋体"/>
          <w:color w:val="000000"/>
          <w:sz w:val="32"/>
          <w:szCs w:val="32"/>
        </w:rPr>
        <w:t>（</w:t>
      </w:r>
      <w:r>
        <w:rPr>
          <w:rFonts w:ascii="宋体" w:eastAsia="方正楷体_GBK" w:hAnsi="宋体"/>
          <w:color w:val="000000"/>
          <w:sz w:val="32"/>
          <w:szCs w:val="32"/>
        </w:rPr>
        <w:t>三</w:t>
      </w:r>
      <w:r>
        <w:rPr>
          <w:rFonts w:ascii="宋体" w:eastAsia="方正楷体_GBK" w:hAnsi="宋体"/>
          <w:color w:val="000000"/>
          <w:sz w:val="32"/>
          <w:szCs w:val="32"/>
        </w:rPr>
        <w:t>）</w:t>
      </w:r>
      <w:r>
        <w:rPr>
          <w:rFonts w:ascii="宋体" w:eastAsia="方正楷体_GBK" w:hAnsi="宋体"/>
          <w:color w:val="000000"/>
          <w:sz w:val="32"/>
          <w:szCs w:val="32"/>
        </w:rPr>
        <w:t>融资</w:t>
      </w:r>
    </w:p>
    <w:p w:rsidR="00AC713C" w:rsidRDefault="00BC3FD9">
      <w:pPr>
        <w:overflowPunct w:val="0"/>
        <w:spacing w:line="570" w:lineRule="exact"/>
        <w:ind w:firstLineChars="200" w:firstLine="643"/>
        <w:rPr>
          <w:rFonts w:ascii="宋体" w:eastAsia="方正仿宋_GBK" w:hAnsi="宋体"/>
          <w:color w:val="000000"/>
          <w:sz w:val="32"/>
          <w:szCs w:val="32"/>
        </w:rPr>
      </w:pPr>
      <w:r>
        <w:rPr>
          <w:rFonts w:ascii="宋体" w:eastAsia="方正仿宋_GBK" w:hAnsi="宋体"/>
          <w:b/>
          <w:bCs/>
          <w:color w:val="000000"/>
          <w:sz w:val="32"/>
          <w:szCs w:val="32"/>
        </w:rPr>
        <w:t>1.</w:t>
      </w:r>
      <w:r>
        <w:rPr>
          <w:rFonts w:ascii="宋体" w:eastAsia="方正仿宋_GBK" w:hAnsi="宋体"/>
          <w:b/>
          <w:bCs/>
          <w:color w:val="000000"/>
          <w:sz w:val="32"/>
          <w:szCs w:val="32"/>
        </w:rPr>
        <w:t>质押</w:t>
      </w:r>
      <w:r>
        <w:rPr>
          <w:rFonts w:ascii="宋体" w:eastAsia="方正仿宋_GBK" w:hAnsi="宋体"/>
          <w:b/>
          <w:bCs/>
          <w:color w:val="000000"/>
          <w:sz w:val="32"/>
          <w:szCs w:val="32"/>
        </w:rPr>
        <w:t>融资。</w:t>
      </w:r>
      <w:r>
        <w:rPr>
          <w:rFonts w:ascii="宋体" w:eastAsia="方正仿宋_GBK" w:hAnsi="宋体"/>
          <w:color w:val="000000"/>
          <w:sz w:val="32"/>
          <w:szCs w:val="32"/>
        </w:rPr>
        <w:t>登记主体可依据金融机构授信规则，以已登记的数据知识产权相关权益开展融资活动。</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质押融资合同中，可明确约定被担保债权、数据集名称及登记编号、担保范围、期限、违约责任、版本变化报告机制、价值变动监测及处置方式等事项。</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在质权存续期间，若出质人发生影响数据集合功能、来源、规则或版本边界的重大变更（如核心字段调整、加工规则实质变更、上游数据授权到期、数据集被迭代替代、数据集被司法认定侵权等），应及时通知质权人，并按照合同约定</w:t>
      </w:r>
      <w:proofErr w:type="gramStart"/>
      <w:r>
        <w:rPr>
          <w:rFonts w:ascii="宋体" w:eastAsia="方正仿宋_GBK" w:hAnsi="宋体"/>
          <w:color w:val="000000"/>
          <w:sz w:val="32"/>
          <w:szCs w:val="32"/>
        </w:rPr>
        <w:t>作出</w:t>
      </w:r>
      <w:proofErr w:type="gramEnd"/>
      <w:r>
        <w:rPr>
          <w:rFonts w:ascii="宋体" w:eastAsia="方正仿宋_GBK" w:hAnsi="宋体"/>
          <w:color w:val="000000"/>
          <w:sz w:val="32"/>
          <w:szCs w:val="32"/>
        </w:rPr>
        <w:t>相应处理。</w:t>
      </w:r>
    </w:p>
    <w:p w:rsidR="00AC713C" w:rsidRDefault="00BC3FD9">
      <w:pPr>
        <w:overflowPunct w:val="0"/>
        <w:spacing w:line="570" w:lineRule="exact"/>
        <w:ind w:firstLineChars="200" w:firstLine="640"/>
        <w:rPr>
          <w:rFonts w:ascii="宋体" w:hAnsi="宋体"/>
        </w:rPr>
      </w:pPr>
      <w:r>
        <w:rPr>
          <w:rFonts w:ascii="宋体" w:eastAsia="方正仿宋_GBK" w:hAnsi="宋体"/>
          <w:color w:val="000000"/>
          <w:sz w:val="32"/>
          <w:szCs w:val="32"/>
        </w:rPr>
        <w:t>金融机构办理</w:t>
      </w:r>
      <w:r>
        <w:rPr>
          <w:rFonts w:ascii="宋体" w:eastAsia="方正仿宋_GBK" w:hAnsi="宋体" w:hint="eastAsia"/>
          <w:color w:val="000000"/>
          <w:sz w:val="32"/>
          <w:szCs w:val="32"/>
        </w:rPr>
        <w:t>人工智能</w:t>
      </w:r>
      <w:r>
        <w:rPr>
          <w:rFonts w:ascii="宋体" w:eastAsia="方正仿宋_GBK" w:hAnsi="宋体"/>
          <w:color w:val="000000"/>
          <w:sz w:val="32"/>
          <w:szCs w:val="32"/>
        </w:rPr>
        <w:t>数据集质押，应当重点核查数据集上游授权有效期、开源协议限制、版本迭代机制，设置价值动态监测条款，充分评估数据集技术迭代贬值风险。</w:t>
      </w:r>
    </w:p>
    <w:p w:rsidR="00AC713C" w:rsidRDefault="00BC3FD9">
      <w:pPr>
        <w:overflowPunct w:val="0"/>
        <w:spacing w:line="570" w:lineRule="exact"/>
        <w:ind w:firstLineChars="200" w:firstLine="643"/>
        <w:rPr>
          <w:rFonts w:ascii="宋体" w:eastAsia="方正仿宋_GBK" w:hAnsi="宋体"/>
          <w:color w:val="000000"/>
          <w:sz w:val="32"/>
          <w:szCs w:val="32"/>
        </w:rPr>
      </w:pPr>
      <w:r>
        <w:rPr>
          <w:rFonts w:ascii="宋体" w:eastAsia="方正仿宋_GBK" w:hAnsi="宋体"/>
          <w:b/>
          <w:bCs/>
          <w:color w:val="000000"/>
          <w:sz w:val="32"/>
          <w:szCs w:val="32"/>
        </w:rPr>
        <w:t>2.</w:t>
      </w:r>
      <w:r>
        <w:rPr>
          <w:rFonts w:ascii="宋体" w:eastAsia="方正仿宋_GBK" w:hAnsi="宋体"/>
          <w:b/>
          <w:bCs/>
          <w:color w:val="000000"/>
          <w:sz w:val="32"/>
          <w:szCs w:val="32"/>
        </w:rPr>
        <w:t>资产证券化</w:t>
      </w:r>
      <w:r>
        <w:rPr>
          <w:rFonts w:ascii="宋体" w:eastAsia="方正仿宋_GBK" w:hAnsi="宋体"/>
          <w:b/>
          <w:bCs/>
          <w:color w:val="000000"/>
          <w:sz w:val="32"/>
          <w:szCs w:val="32"/>
        </w:rPr>
        <w:t>。</w:t>
      </w:r>
      <w:r>
        <w:rPr>
          <w:rFonts w:ascii="宋体" w:eastAsia="方正仿宋_GBK" w:hAnsi="宋体"/>
          <w:color w:val="000000"/>
          <w:sz w:val="32"/>
          <w:szCs w:val="32"/>
        </w:rPr>
        <w:t>对于具有持续、稳定、可预测现金流的数据知识产权许可收益，可在符合金融监管规则和基础资产相关要求的前提下，探索以资产证券化方式开展融资。</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开展基础资产核查时，应区分登记的数据集合本身与基于其形成的许可收益、服务收益或债权，重点核验底层数据集合的登记边界与版本状态、现金流来源、合同权利、可转让性、风险隔离、信息披露及存续期管理等方面。</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以数据知识产权许可收益开展证券化</w:t>
      </w:r>
      <w:r>
        <w:rPr>
          <w:rFonts w:ascii="宋体" w:eastAsia="方正仿宋_GBK" w:hAnsi="宋体"/>
          <w:color w:val="000000"/>
          <w:sz w:val="32"/>
          <w:szCs w:val="32"/>
        </w:rPr>
        <w:t>的，应建立有效的风险隔离机制，确保基础资产独立于原始权益人的自有财产；若底层数据集合涉及个人信息或重要数据，证券化基础资产核查还应包含数据安全合</w:t>
      </w:r>
      <w:proofErr w:type="gramStart"/>
      <w:r>
        <w:rPr>
          <w:rFonts w:ascii="宋体" w:eastAsia="方正仿宋_GBK" w:hAnsi="宋体"/>
          <w:color w:val="000000"/>
          <w:sz w:val="32"/>
          <w:szCs w:val="32"/>
        </w:rPr>
        <w:t>规</w:t>
      </w:r>
      <w:proofErr w:type="gramEnd"/>
      <w:r>
        <w:rPr>
          <w:rFonts w:ascii="宋体" w:eastAsia="方正仿宋_GBK" w:hAnsi="宋体"/>
          <w:color w:val="000000"/>
          <w:sz w:val="32"/>
          <w:szCs w:val="32"/>
        </w:rPr>
        <w:t>评估。</w:t>
      </w:r>
    </w:p>
    <w:p w:rsidR="00AC713C" w:rsidRDefault="00BC3FD9">
      <w:pPr>
        <w:overflowPunct w:val="0"/>
        <w:spacing w:line="570" w:lineRule="exact"/>
        <w:ind w:firstLineChars="200" w:firstLine="640"/>
        <w:rPr>
          <w:rFonts w:ascii="宋体" w:eastAsia="方正楷体_GBK" w:hAnsi="宋体"/>
          <w:color w:val="000000"/>
          <w:sz w:val="32"/>
          <w:szCs w:val="32"/>
        </w:rPr>
      </w:pPr>
      <w:r>
        <w:rPr>
          <w:rFonts w:ascii="宋体" w:eastAsia="方正楷体_GBK" w:hAnsi="宋体"/>
          <w:color w:val="000000"/>
          <w:sz w:val="32"/>
          <w:szCs w:val="32"/>
        </w:rPr>
        <w:t>（四）其他转化运用</w:t>
      </w:r>
      <w:r>
        <w:rPr>
          <w:rFonts w:ascii="宋体" w:eastAsia="方正楷体_GBK" w:hAnsi="宋体"/>
          <w:color w:val="000000"/>
          <w:sz w:val="32"/>
          <w:szCs w:val="32"/>
        </w:rPr>
        <w:t>方式</w:t>
      </w:r>
    </w:p>
    <w:p w:rsidR="00AC713C" w:rsidRDefault="00BC3FD9">
      <w:pPr>
        <w:overflowPunct w:val="0"/>
        <w:spacing w:line="570" w:lineRule="exact"/>
        <w:ind w:firstLineChars="200" w:firstLine="643"/>
        <w:rPr>
          <w:rFonts w:ascii="宋体" w:eastAsia="方正仿宋_GBK" w:hAnsi="宋体"/>
          <w:color w:val="000000"/>
          <w:sz w:val="32"/>
          <w:szCs w:val="32"/>
        </w:rPr>
      </w:pPr>
      <w:r>
        <w:rPr>
          <w:rFonts w:ascii="宋体" w:eastAsia="方正仿宋_GBK" w:hAnsi="宋体"/>
          <w:b/>
          <w:bCs/>
          <w:color w:val="000000"/>
          <w:sz w:val="32"/>
          <w:szCs w:val="32"/>
        </w:rPr>
        <w:t>1.</w:t>
      </w:r>
      <w:r>
        <w:rPr>
          <w:rFonts w:ascii="宋体" w:eastAsia="方正仿宋_GBK" w:hAnsi="宋体"/>
          <w:b/>
          <w:bCs/>
          <w:color w:val="000000"/>
          <w:sz w:val="32"/>
          <w:szCs w:val="32"/>
        </w:rPr>
        <w:t>资产入表</w:t>
      </w:r>
      <w:r>
        <w:rPr>
          <w:rFonts w:ascii="宋体" w:eastAsia="方正仿宋_GBK" w:hAnsi="宋体"/>
          <w:b/>
          <w:bCs/>
          <w:color w:val="000000"/>
          <w:sz w:val="32"/>
          <w:szCs w:val="32"/>
        </w:rPr>
        <w:t>。</w:t>
      </w:r>
      <w:r>
        <w:rPr>
          <w:rFonts w:ascii="宋体" w:eastAsia="方正仿宋_GBK" w:hAnsi="宋体"/>
          <w:color w:val="000000"/>
          <w:sz w:val="32"/>
          <w:szCs w:val="32"/>
        </w:rPr>
        <w:t>对于符合会计确认条件的数据知识产权，登记主体可依据《企业会计准则》及《企业数据资源相关会计处理暂行规定》（财会〔</w:t>
      </w:r>
      <w:r>
        <w:rPr>
          <w:rFonts w:ascii="宋体" w:eastAsia="方正仿宋_GBK" w:hAnsi="宋体"/>
          <w:color w:val="000000"/>
          <w:sz w:val="32"/>
          <w:szCs w:val="32"/>
        </w:rPr>
        <w:t>2023</w:t>
      </w:r>
      <w:r>
        <w:rPr>
          <w:rFonts w:ascii="宋体" w:eastAsia="方正仿宋_GBK" w:hAnsi="宋体"/>
          <w:color w:val="000000"/>
          <w:sz w:val="32"/>
          <w:szCs w:val="32"/>
        </w:rPr>
        <w:t>〕</w:t>
      </w:r>
      <w:r>
        <w:rPr>
          <w:rFonts w:ascii="宋体" w:eastAsia="方正仿宋_GBK" w:hAnsi="宋体"/>
          <w:color w:val="000000"/>
          <w:sz w:val="32"/>
          <w:szCs w:val="32"/>
        </w:rPr>
        <w:t>11</w:t>
      </w:r>
      <w:r>
        <w:rPr>
          <w:rFonts w:ascii="宋体" w:eastAsia="方正仿宋_GBK" w:hAnsi="宋体"/>
          <w:color w:val="000000"/>
          <w:sz w:val="32"/>
          <w:szCs w:val="32"/>
        </w:rPr>
        <w:t>号）进行会计确认、计量、列示与披露。</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数据知识产权登记证书、登记申请材料、来源依据、样例及版本记录等资料，可作为识别登记主体所持数据集合范围、形成过程及当前版本状态的重要依据。相关会计确认条件、成本归集、未来经济利益及计量基础，应按照会计制度并结合相应证据予以判断。</w:t>
      </w:r>
    </w:p>
    <w:p w:rsidR="00AC713C" w:rsidRDefault="00BC3FD9">
      <w:pPr>
        <w:overflowPunct w:val="0"/>
        <w:spacing w:line="570" w:lineRule="exact"/>
        <w:ind w:firstLineChars="200" w:firstLine="640"/>
        <w:rPr>
          <w:rFonts w:ascii="宋体" w:hAnsi="宋体"/>
        </w:rPr>
      </w:pPr>
      <w:r>
        <w:rPr>
          <w:rFonts w:ascii="宋体" w:eastAsia="方正仿宋_GBK" w:hAnsi="宋体"/>
          <w:color w:val="000000"/>
          <w:sz w:val="32"/>
          <w:szCs w:val="32"/>
        </w:rPr>
        <w:t>企业利用登记数据集合开展</w:t>
      </w:r>
      <w:r>
        <w:rPr>
          <w:rFonts w:ascii="宋体" w:eastAsia="方正仿宋_GBK" w:hAnsi="宋体" w:hint="eastAsia"/>
          <w:color w:val="000000"/>
          <w:sz w:val="32"/>
          <w:szCs w:val="32"/>
        </w:rPr>
        <w:t>人工智能</w:t>
      </w:r>
      <w:r>
        <w:rPr>
          <w:rFonts w:ascii="宋体" w:eastAsia="方正仿宋_GBK" w:hAnsi="宋体"/>
          <w:color w:val="000000"/>
          <w:sz w:val="32"/>
          <w:szCs w:val="32"/>
        </w:rPr>
        <w:t>模型研发的，相关数据处理成本应依据《企业会计准则》中关于研发支出的规定，合理评估并判断其资本化条件。</w:t>
      </w:r>
    </w:p>
    <w:p w:rsidR="00AC713C" w:rsidRDefault="00BC3FD9">
      <w:pPr>
        <w:overflowPunct w:val="0"/>
        <w:spacing w:line="570" w:lineRule="exact"/>
        <w:ind w:firstLineChars="200" w:firstLine="643"/>
        <w:rPr>
          <w:rFonts w:ascii="宋体" w:eastAsia="方正仿宋_GBK" w:hAnsi="宋体"/>
          <w:color w:val="000000"/>
          <w:sz w:val="32"/>
          <w:szCs w:val="32"/>
        </w:rPr>
      </w:pPr>
      <w:r>
        <w:rPr>
          <w:rFonts w:ascii="宋体" w:eastAsia="方正仿宋_GBK" w:hAnsi="宋体"/>
          <w:b/>
          <w:bCs/>
          <w:color w:val="000000"/>
          <w:sz w:val="32"/>
          <w:szCs w:val="32"/>
        </w:rPr>
        <w:t>2.</w:t>
      </w:r>
      <w:r>
        <w:rPr>
          <w:rFonts w:ascii="宋体" w:eastAsia="方正仿宋_GBK" w:hAnsi="宋体"/>
          <w:b/>
          <w:bCs/>
          <w:color w:val="000000"/>
          <w:sz w:val="32"/>
          <w:szCs w:val="32"/>
        </w:rPr>
        <w:t>作价出资</w:t>
      </w:r>
      <w:r>
        <w:rPr>
          <w:rFonts w:ascii="宋体" w:eastAsia="方正仿宋_GBK" w:hAnsi="宋体"/>
          <w:b/>
          <w:bCs/>
          <w:color w:val="000000"/>
          <w:sz w:val="32"/>
          <w:szCs w:val="32"/>
        </w:rPr>
        <w:t>。</w:t>
      </w:r>
      <w:r>
        <w:rPr>
          <w:rFonts w:ascii="宋体" w:eastAsia="方正仿宋_GBK" w:hAnsi="宋体"/>
          <w:color w:val="000000"/>
          <w:sz w:val="32"/>
          <w:szCs w:val="32"/>
        </w:rPr>
        <w:t>符合《中华人民共和国公司法》及相关登记、会计规则要求的，登记主体可依法探索以可估价、可转让的数据知识产权相关财产权益作价出资</w:t>
      </w:r>
      <w:r>
        <w:rPr>
          <w:rFonts w:ascii="宋体" w:eastAsia="方正仿宋_GBK" w:hAnsi="宋体"/>
          <w:color w:val="000000"/>
          <w:sz w:val="32"/>
          <w:szCs w:val="32"/>
        </w:rPr>
        <w:t>。</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依据《</w:t>
      </w:r>
      <w:r>
        <w:rPr>
          <w:rFonts w:ascii="宋体" w:eastAsia="方正仿宋_GBK" w:hAnsi="宋体"/>
          <w:color w:val="000000"/>
          <w:sz w:val="32"/>
          <w:szCs w:val="32"/>
        </w:rPr>
        <w:t>公司法》</w:t>
      </w:r>
      <w:r>
        <w:rPr>
          <w:rFonts w:ascii="宋体" w:eastAsia="方正仿宋_GBK" w:hAnsi="宋体"/>
          <w:color w:val="000000"/>
          <w:sz w:val="32"/>
          <w:szCs w:val="32"/>
        </w:rPr>
        <w:t>（</w:t>
      </w:r>
      <w:r>
        <w:rPr>
          <w:rFonts w:ascii="宋体" w:eastAsia="方正仿宋_GBK" w:hAnsi="宋体"/>
          <w:color w:val="000000"/>
          <w:sz w:val="32"/>
          <w:szCs w:val="32"/>
        </w:rPr>
        <w:t>2023</w:t>
      </w:r>
      <w:r>
        <w:rPr>
          <w:rFonts w:ascii="宋体" w:eastAsia="方正仿宋_GBK" w:hAnsi="宋体"/>
          <w:color w:val="000000"/>
          <w:sz w:val="32"/>
          <w:szCs w:val="32"/>
        </w:rPr>
        <w:t>年</w:t>
      </w:r>
      <w:r>
        <w:rPr>
          <w:rFonts w:ascii="宋体" w:eastAsia="方正仿宋_GBK" w:hAnsi="宋体"/>
          <w:color w:val="000000"/>
          <w:sz w:val="32"/>
          <w:szCs w:val="32"/>
        </w:rPr>
        <w:t>12</w:t>
      </w:r>
      <w:r>
        <w:rPr>
          <w:rFonts w:ascii="宋体" w:eastAsia="方正仿宋_GBK" w:hAnsi="宋体"/>
          <w:color w:val="000000"/>
          <w:sz w:val="32"/>
          <w:szCs w:val="32"/>
        </w:rPr>
        <w:t>月</w:t>
      </w:r>
      <w:r>
        <w:rPr>
          <w:rFonts w:ascii="宋体" w:eastAsia="方正仿宋_GBK" w:hAnsi="宋体"/>
          <w:color w:val="000000"/>
          <w:sz w:val="32"/>
          <w:szCs w:val="32"/>
        </w:rPr>
        <w:t>29</w:t>
      </w:r>
      <w:r>
        <w:rPr>
          <w:rFonts w:ascii="宋体" w:eastAsia="方正仿宋_GBK" w:hAnsi="宋体"/>
          <w:color w:val="000000"/>
          <w:sz w:val="32"/>
          <w:szCs w:val="32"/>
        </w:rPr>
        <w:t>日修订）</w:t>
      </w:r>
      <w:r>
        <w:rPr>
          <w:rFonts w:ascii="宋体" w:eastAsia="方正仿宋_GBK" w:hAnsi="宋体"/>
          <w:color w:val="000000"/>
          <w:sz w:val="32"/>
          <w:szCs w:val="32"/>
        </w:rPr>
        <w:t>第四十八条关于</w:t>
      </w:r>
      <w:r>
        <w:rPr>
          <w:rFonts w:ascii="宋体" w:eastAsia="方正仿宋_GBK" w:hAnsi="宋体" w:hint="eastAsia"/>
          <w:color w:val="000000"/>
          <w:sz w:val="32"/>
          <w:szCs w:val="32"/>
        </w:rPr>
        <w:t>“</w:t>
      </w:r>
      <w:r>
        <w:rPr>
          <w:rFonts w:ascii="宋体" w:eastAsia="方正仿宋_GBK" w:hAnsi="宋体"/>
          <w:color w:val="000000"/>
          <w:sz w:val="32"/>
          <w:szCs w:val="32"/>
        </w:rPr>
        <w:t>可以用货币估价并可以依法转让</w:t>
      </w:r>
      <w:r>
        <w:rPr>
          <w:rFonts w:ascii="宋体" w:eastAsia="方正仿宋_GBK" w:hAnsi="宋体" w:hint="eastAsia"/>
          <w:color w:val="000000"/>
          <w:sz w:val="32"/>
          <w:szCs w:val="32"/>
        </w:rPr>
        <w:t>”</w:t>
      </w:r>
      <w:r>
        <w:rPr>
          <w:rFonts w:ascii="宋体" w:eastAsia="方正仿宋_GBK" w:hAnsi="宋体"/>
          <w:color w:val="000000"/>
          <w:sz w:val="32"/>
          <w:szCs w:val="32"/>
        </w:rPr>
        <w:t>的非货币财产出资规定</w:t>
      </w:r>
      <w:r>
        <w:rPr>
          <w:rFonts w:ascii="宋体" w:eastAsia="方正仿宋_GBK" w:hAnsi="宋体"/>
          <w:color w:val="000000"/>
          <w:sz w:val="32"/>
          <w:szCs w:val="32"/>
        </w:rPr>
        <w:t>，</w:t>
      </w:r>
      <w:r>
        <w:rPr>
          <w:rFonts w:ascii="宋体" w:eastAsia="方正仿宋_GBK" w:hAnsi="宋体"/>
          <w:color w:val="000000"/>
          <w:sz w:val="32"/>
          <w:szCs w:val="32"/>
        </w:rPr>
        <w:t>作价出资前应结合登记证书、登记集合边界、当前版本、来源依据、许可负担、价值评估和公司决策等材料</w:t>
      </w:r>
      <w:r>
        <w:rPr>
          <w:rFonts w:ascii="宋体" w:eastAsia="方正仿宋_GBK" w:hAnsi="宋体"/>
          <w:color w:val="000000"/>
          <w:sz w:val="32"/>
          <w:szCs w:val="32"/>
        </w:rPr>
        <w:t>明确</w:t>
      </w:r>
      <w:r>
        <w:rPr>
          <w:rFonts w:ascii="宋体" w:eastAsia="方正仿宋_GBK" w:hAnsi="宋体"/>
          <w:color w:val="000000"/>
          <w:sz w:val="32"/>
          <w:szCs w:val="32"/>
        </w:rPr>
        <w:t>出资标的，并完成相应权属交</w:t>
      </w:r>
      <w:r>
        <w:rPr>
          <w:rFonts w:ascii="宋体" w:eastAsia="方正仿宋_GBK" w:hAnsi="宋体"/>
          <w:color w:val="000000"/>
          <w:sz w:val="32"/>
          <w:szCs w:val="32"/>
        </w:rPr>
        <w:t>付与</w:t>
      </w:r>
      <w:r>
        <w:rPr>
          <w:rFonts w:ascii="宋体" w:eastAsia="方正仿宋_GBK" w:hAnsi="宋体"/>
          <w:color w:val="000000"/>
          <w:sz w:val="32"/>
          <w:szCs w:val="32"/>
        </w:rPr>
        <w:t>会计处理。作价出资应依法评估作价并办理财产权转移手续；涉及国有企业的，还应符合国有资产评估及交易监管规定。</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出资后数据集合发生版本重大变化或者市场价值显著波动的，公司及其他股东可依法约定调整机制。</w:t>
      </w:r>
    </w:p>
    <w:p w:rsidR="00AC713C" w:rsidRDefault="00BC3FD9">
      <w:pPr>
        <w:overflowPunct w:val="0"/>
        <w:spacing w:line="570" w:lineRule="exact"/>
        <w:ind w:firstLineChars="200" w:firstLine="643"/>
        <w:rPr>
          <w:rFonts w:ascii="宋体" w:eastAsia="方正仿宋_GBK" w:hAnsi="宋体"/>
          <w:color w:val="000000"/>
          <w:sz w:val="32"/>
          <w:szCs w:val="32"/>
        </w:rPr>
      </w:pPr>
      <w:r>
        <w:rPr>
          <w:rFonts w:ascii="宋体" w:eastAsia="方正仿宋_GBK" w:hAnsi="宋体"/>
          <w:b/>
          <w:bCs/>
          <w:color w:val="000000"/>
          <w:sz w:val="32"/>
          <w:szCs w:val="32"/>
        </w:rPr>
        <w:t>3.</w:t>
      </w:r>
      <w:r>
        <w:rPr>
          <w:rFonts w:ascii="宋体" w:eastAsia="方正仿宋_GBK" w:hAnsi="宋体"/>
          <w:b/>
          <w:bCs/>
          <w:color w:val="000000"/>
          <w:sz w:val="32"/>
          <w:szCs w:val="32"/>
        </w:rPr>
        <w:t>保险</w:t>
      </w:r>
      <w:r>
        <w:rPr>
          <w:rFonts w:ascii="宋体" w:eastAsia="方正仿宋_GBK" w:hAnsi="宋体"/>
          <w:b/>
          <w:bCs/>
          <w:color w:val="000000"/>
          <w:sz w:val="32"/>
          <w:szCs w:val="32"/>
        </w:rPr>
        <w:t>。</w:t>
      </w:r>
      <w:r>
        <w:rPr>
          <w:rFonts w:ascii="宋体" w:eastAsia="方正仿宋_GBK" w:hAnsi="宋体"/>
          <w:color w:val="000000"/>
          <w:sz w:val="32"/>
          <w:szCs w:val="32"/>
        </w:rPr>
        <w:t>登记主体可结合保险机构的产品，就与数据知识产权相关的风险进行投保。</w:t>
      </w:r>
    </w:p>
    <w:p w:rsidR="00AC713C" w:rsidRDefault="00BC3FD9">
      <w:pPr>
        <w:overflowPunct w:val="0"/>
        <w:spacing w:line="570" w:lineRule="exact"/>
        <w:ind w:firstLineChars="200" w:firstLine="640"/>
        <w:rPr>
          <w:rFonts w:ascii="宋体" w:hAnsi="宋体"/>
        </w:rPr>
      </w:pPr>
      <w:r>
        <w:rPr>
          <w:rFonts w:ascii="宋体" w:eastAsia="方正仿宋_GBK" w:hAnsi="宋体"/>
          <w:color w:val="000000"/>
          <w:sz w:val="32"/>
          <w:szCs w:val="32"/>
        </w:rPr>
        <w:t>保险标的及其责任范围，可依据登记证书所载明的登记数据集合边界、当前版本及许可使用范围予以确定；侵权争议所涉法律费用、调查费用、应急处置费用、数据恢复费用及其他损失，应按保险合同约定并结合实际证据予以处理。可承保的风险范围包括但不限于：数据侵权法律责任、数据安全事件（如数据泄露、篡改或丢失）、因模型输出偏差导致的第三</w:t>
      </w:r>
      <w:proofErr w:type="gramStart"/>
      <w:r>
        <w:rPr>
          <w:rFonts w:ascii="宋体" w:eastAsia="方正仿宋_GBK" w:hAnsi="宋体"/>
          <w:color w:val="000000"/>
          <w:sz w:val="32"/>
          <w:szCs w:val="32"/>
        </w:rPr>
        <w:t>方损害</w:t>
      </w:r>
      <w:proofErr w:type="gramEnd"/>
      <w:r>
        <w:rPr>
          <w:rFonts w:ascii="宋体" w:eastAsia="方正仿宋_GBK" w:hAnsi="宋体"/>
          <w:color w:val="000000"/>
          <w:sz w:val="32"/>
          <w:szCs w:val="32"/>
        </w:rPr>
        <w:t>等。</w:t>
      </w:r>
    </w:p>
    <w:p w:rsidR="00AC713C" w:rsidRDefault="00BC3FD9">
      <w:pPr>
        <w:overflowPunct w:val="0"/>
        <w:spacing w:line="570" w:lineRule="exact"/>
        <w:ind w:firstLineChars="200" w:firstLine="643"/>
        <w:rPr>
          <w:rFonts w:ascii="宋体" w:eastAsia="方正仿宋_GBK" w:hAnsi="宋体"/>
          <w:color w:val="000000"/>
          <w:sz w:val="32"/>
          <w:szCs w:val="32"/>
        </w:rPr>
      </w:pPr>
      <w:r>
        <w:rPr>
          <w:rFonts w:ascii="宋体" w:eastAsia="方正仿宋_GBK" w:hAnsi="宋体"/>
          <w:b/>
          <w:bCs/>
          <w:color w:val="000000"/>
          <w:sz w:val="32"/>
          <w:szCs w:val="32"/>
        </w:rPr>
        <w:t>4.</w:t>
      </w:r>
      <w:r>
        <w:rPr>
          <w:rFonts w:ascii="宋体" w:eastAsia="方正仿宋_GBK" w:hAnsi="宋体"/>
          <w:b/>
          <w:bCs/>
          <w:color w:val="000000"/>
          <w:sz w:val="32"/>
          <w:szCs w:val="32"/>
        </w:rPr>
        <w:t>认股权</w:t>
      </w:r>
      <w:r>
        <w:rPr>
          <w:rFonts w:ascii="宋体" w:eastAsia="方正仿宋_GBK" w:hAnsi="宋体"/>
          <w:b/>
          <w:bCs/>
          <w:color w:val="000000"/>
          <w:sz w:val="32"/>
          <w:szCs w:val="32"/>
        </w:rPr>
        <w:t>。</w:t>
      </w:r>
      <w:r>
        <w:rPr>
          <w:rFonts w:ascii="宋体" w:eastAsia="方正仿宋_GBK" w:hAnsi="宋体"/>
          <w:color w:val="000000"/>
          <w:sz w:val="32"/>
          <w:szCs w:val="32"/>
        </w:rPr>
        <w:t>登记主体可结合投融资安排，通过协议将数据知识产权的商业价值、许可收益或其他相关</w:t>
      </w:r>
      <w:proofErr w:type="gramStart"/>
      <w:r>
        <w:rPr>
          <w:rFonts w:ascii="宋体" w:eastAsia="方正仿宋_GBK" w:hAnsi="宋体"/>
          <w:color w:val="000000"/>
          <w:sz w:val="32"/>
          <w:szCs w:val="32"/>
        </w:rPr>
        <w:t>权益与认股权</w:t>
      </w:r>
      <w:proofErr w:type="gramEnd"/>
      <w:r>
        <w:rPr>
          <w:rFonts w:ascii="宋体" w:eastAsia="方正仿宋_GBK" w:hAnsi="宋体"/>
          <w:color w:val="000000"/>
          <w:sz w:val="32"/>
          <w:szCs w:val="32"/>
        </w:rPr>
        <w:t>安排相衔接。协议中应明确对应的登记数据集合、当前版本、许可或收益范围、行权条件、行</w:t>
      </w:r>
      <w:r>
        <w:rPr>
          <w:rFonts w:ascii="宋体" w:eastAsia="方正仿宋_GBK" w:hAnsi="宋体"/>
          <w:color w:val="000000"/>
          <w:sz w:val="32"/>
          <w:szCs w:val="32"/>
        </w:rPr>
        <w:t>权价格、期限、退出机制及重大版本变化时的处理方式。</w:t>
      </w:r>
    </w:p>
    <w:p w:rsidR="00AC713C" w:rsidRDefault="00BC3FD9">
      <w:pPr>
        <w:overflowPunct w:val="0"/>
        <w:spacing w:line="570" w:lineRule="exact"/>
        <w:ind w:firstLineChars="200" w:firstLine="640"/>
        <w:rPr>
          <w:rFonts w:ascii="宋体" w:hAnsi="宋体"/>
        </w:rPr>
      </w:pPr>
      <w:r>
        <w:rPr>
          <w:rFonts w:ascii="宋体" w:eastAsia="方正仿宋_GBK" w:hAnsi="宋体"/>
          <w:color w:val="000000"/>
          <w:sz w:val="32"/>
          <w:szCs w:val="32"/>
        </w:rPr>
        <w:t>认股权安排应以数据知识产权许可收益或其他财产性权益为基础，不得针对数据集合中不可分割的部分单独设权。</w:t>
      </w:r>
    </w:p>
    <w:p w:rsidR="00AC713C" w:rsidRDefault="00BC3FD9">
      <w:pPr>
        <w:overflowPunct w:val="0"/>
        <w:spacing w:line="570" w:lineRule="exact"/>
        <w:ind w:firstLineChars="200" w:firstLine="643"/>
        <w:rPr>
          <w:rFonts w:ascii="宋体" w:eastAsia="方正仿宋_GBK" w:hAnsi="宋体"/>
          <w:color w:val="000000"/>
          <w:sz w:val="32"/>
          <w:szCs w:val="32"/>
        </w:rPr>
      </w:pPr>
      <w:r>
        <w:rPr>
          <w:rFonts w:ascii="宋体" w:eastAsia="方正仿宋_GBK" w:hAnsi="宋体"/>
          <w:b/>
          <w:bCs/>
          <w:color w:val="000000"/>
          <w:sz w:val="32"/>
          <w:szCs w:val="32"/>
        </w:rPr>
        <w:t>5.</w:t>
      </w:r>
      <w:r>
        <w:rPr>
          <w:rFonts w:ascii="宋体" w:eastAsia="方正仿宋_GBK" w:hAnsi="宋体"/>
          <w:b/>
          <w:bCs/>
          <w:color w:val="000000"/>
          <w:sz w:val="32"/>
          <w:szCs w:val="32"/>
        </w:rPr>
        <w:t>信托</w:t>
      </w:r>
      <w:r>
        <w:rPr>
          <w:rFonts w:ascii="宋体" w:eastAsia="方正仿宋_GBK" w:hAnsi="宋体"/>
          <w:b/>
          <w:bCs/>
          <w:color w:val="000000"/>
          <w:sz w:val="32"/>
          <w:szCs w:val="32"/>
        </w:rPr>
        <w:t>。</w:t>
      </w:r>
      <w:r>
        <w:rPr>
          <w:rFonts w:ascii="宋体" w:eastAsia="方正仿宋_GBK" w:hAnsi="宋体"/>
          <w:color w:val="000000"/>
          <w:sz w:val="32"/>
          <w:szCs w:val="32"/>
        </w:rPr>
        <w:t>在符合信托法律制度及监管要求的前提下，登记主体可探索以已登记数据知识产权所涉财产权益设立服务信托。信托文件应明确载明对应的登记数据集合、版本范围、许可或收益权内容、管理权限、持续更新安排及收益分配机制，并依据版本及权利状态的变化及时调整管理记录。</w:t>
      </w:r>
    </w:p>
    <w:p w:rsidR="00AC713C" w:rsidRDefault="00BC3FD9">
      <w:pPr>
        <w:overflowPunct w:val="0"/>
        <w:spacing w:line="570" w:lineRule="exact"/>
        <w:ind w:firstLineChars="200" w:firstLine="640"/>
        <w:rPr>
          <w:rFonts w:ascii="宋体" w:hAnsi="宋体"/>
        </w:rPr>
      </w:pPr>
      <w:r>
        <w:rPr>
          <w:rFonts w:ascii="宋体" w:eastAsia="方正仿宋_GBK" w:hAnsi="宋体"/>
          <w:color w:val="000000"/>
          <w:sz w:val="32"/>
          <w:szCs w:val="32"/>
        </w:rPr>
        <w:t>信托设立后，受托人应以自身名义对数据知识产权进行管理和运用，并依法办理信托登记或备案。</w:t>
      </w:r>
    </w:p>
    <w:p w:rsidR="00AC713C" w:rsidRDefault="00BC3FD9">
      <w:pPr>
        <w:overflowPunct w:val="0"/>
        <w:spacing w:line="570" w:lineRule="exact"/>
        <w:ind w:firstLineChars="200" w:firstLine="640"/>
        <w:rPr>
          <w:rFonts w:ascii="宋体" w:eastAsia="方正楷体_GBK" w:hAnsi="宋体"/>
          <w:color w:val="000000"/>
          <w:sz w:val="32"/>
          <w:szCs w:val="32"/>
        </w:rPr>
      </w:pPr>
      <w:r>
        <w:rPr>
          <w:rFonts w:ascii="宋体" w:eastAsia="方正楷体_GBK" w:hAnsi="宋体"/>
          <w:color w:val="000000"/>
          <w:sz w:val="32"/>
          <w:szCs w:val="32"/>
        </w:rPr>
        <w:t>（</w:t>
      </w:r>
      <w:r>
        <w:rPr>
          <w:rFonts w:ascii="宋体" w:eastAsia="方正楷体_GBK" w:hAnsi="宋体"/>
          <w:color w:val="000000"/>
          <w:sz w:val="32"/>
          <w:szCs w:val="32"/>
        </w:rPr>
        <w:t>五</w:t>
      </w:r>
      <w:r>
        <w:rPr>
          <w:rFonts w:ascii="宋体" w:eastAsia="方正楷体_GBK" w:hAnsi="宋体"/>
          <w:color w:val="000000"/>
          <w:sz w:val="32"/>
          <w:szCs w:val="32"/>
        </w:rPr>
        <w:t>）运用备案</w:t>
      </w:r>
    </w:p>
    <w:p w:rsidR="00AC713C" w:rsidRDefault="00BC3FD9">
      <w:pPr>
        <w:overflowPunct w:val="0"/>
        <w:spacing w:line="570" w:lineRule="exact"/>
        <w:ind w:firstLineChars="200" w:firstLine="640"/>
        <w:rPr>
          <w:rFonts w:ascii="宋体" w:eastAsia="方正仿宋_GBK" w:hAnsi="宋体"/>
          <w:color w:val="000000"/>
          <w:sz w:val="32"/>
          <w:szCs w:val="32"/>
        </w:rPr>
      </w:pPr>
      <w:r>
        <w:rPr>
          <w:rFonts w:ascii="宋体" w:eastAsia="方正仿宋_GBK" w:hAnsi="宋体" w:hint="eastAsia"/>
          <w:color w:val="000000"/>
          <w:sz w:val="32"/>
          <w:szCs w:val="32"/>
        </w:rPr>
        <w:t>已</w:t>
      </w:r>
      <w:r>
        <w:rPr>
          <w:rFonts w:ascii="宋体" w:eastAsia="方正仿宋_GBK" w:hAnsi="宋体"/>
          <w:color w:val="000000"/>
          <w:sz w:val="32"/>
          <w:szCs w:val="32"/>
        </w:rPr>
        <w:t>登记数据知识产权发生许可、投资入股、质押、保险、信托</w:t>
      </w:r>
      <w:r>
        <w:rPr>
          <w:rFonts w:ascii="宋体" w:eastAsia="方正仿宋_GBK" w:hAnsi="宋体" w:hint="eastAsia"/>
          <w:color w:val="000000"/>
          <w:sz w:val="32"/>
          <w:szCs w:val="32"/>
        </w:rPr>
        <w:t>、证券化</w:t>
      </w:r>
      <w:r>
        <w:rPr>
          <w:rFonts w:ascii="宋体" w:eastAsia="方正仿宋_GBK" w:hAnsi="宋体"/>
          <w:color w:val="000000"/>
          <w:sz w:val="32"/>
          <w:szCs w:val="32"/>
        </w:rPr>
        <w:t>等</w:t>
      </w:r>
      <w:r>
        <w:rPr>
          <w:rFonts w:ascii="宋体" w:eastAsia="方正仿宋_GBK" w:hAnsi="宋体" w:hint="eastAsia"/>
          <w:color w:val="000000"/>
          <w:sz w:val="32"/>
          <w:szCs w:val="32"/>
        </w:rPr>
        <w:t>情形</w:t>
      </w:r>
      <w:r>
        <w:rPr>
          <w:rFonts w:ascii="宋体" w:eastAsia="方正仿宋_GBK" w:hAnsi="宋体"/>
          <w:color w:val="000000"/>
          <w:sz w:val="32"/>
          <w:szCs w:val="32"/>
        </w:rPr>
        <w:t>，</w:t>
      </w:r>
      <w:r>
        <w:rPr>
          <w:rFonts w:ascii="宋体" w:eastAsia="方正仿宋_GBK" w:hAnsi="宋体" w:hint="eastAsia"/>
          <w:color w:val="000000"/>
          <w:sz w:val="32"/>
          <w:szCs w:val="32"/>
        </w:rPr>
        <w:t>登记人及相关主体</w:t>
      </w:r>
      <w:r>
        <w:rPr>
          <w:rFonts w:ascii="宋体" w:eastAsia="方正仿宋_GBK" w:hAnsi="宋体"/>
          <w:color w:val="000000"/>
          <w:sz w:val="32"/>
          <w:szCs w:val="32"/>
        </w:rPr>
        <w:t>应当自合同生效之日起</w:t>
      </w:r>
      <w:r>
        <w:rPr>
          <w:rFonts w:ascii="宋体" w:eastAsia="方正仿宋_GBK" w:hAnsi="宋体"/>
          <w:color w:val="000000"/>
          <w:sz w:val="32"/>
          <w:szCs w:val="32"/>
        </w:rPr>
        <w:t>10</w:t>
      </w:r>
      <w:r>
        <w:rPr>
          <w:rFonts w:ascii="宋体" w:eastAsia="方正仿宋_GBK" w:hAnsi="宋体"/>
          <w:color w:val="000000"/>
          <w:sz w:val="32"/>
          <w:szCs w:val="32"/>
        </w:rPr>
        <w:t>个工作日内按照规定</w:t>
      </w:r>
      <w:r>
        <w:rPr>
          <w:rFonts w:ascii="宋体" w:eastAsia="方正仿宋_GBK" w:hAnsi="宋体"/>
          <w:color w:val="000000"/>
          <w:sz w:val="32"/>
          <w:szCs w:val="32"/>
        </w:rPr>
        <w:t>办理</w:t>
      </w:r>
      <w:r>
        <w:rPr>
          <w:rFonts w:ascii="宋体" w:eastAsia="方正仿宋_GBK" w:hAnsi="宋体" w:hint="eastAsia"/>
          <w:color w:val="000000"/>
          <w:sz w:val="32"/>
          <w:szCs w:val="32"/>
        </w:rPr>
        <w:t>相关事项</w:t>
      </w:r>
      <w:r>
        <w:rPr>
          <w:rFonts w:ascii="宋体" w:eastAsia="方正仿宋_GBK" w:hAnsi="宋体"/>
          <w:color w:val="000000"/>
          <w:sz w:val="32"/>
          <w:szCs w:val="32"/>
        </w:rPr>
        <w:t>备案，并</w:t>
      </w:r>
      <w:r>
        <w:rPr>
          <w:rFonts w:ascii="宋体" w:eastAsia="方正仿宋_GBK" w:hAnsi="宋体"/>
          <w:color w:val="000000"/>
          <w:sz w:val="32"/>
          <w:szCs w:val="32"/>
        </w:rPr>
        <w:t>提交合同</w:t>
      </w:r>
      <w:r>
        <w:rPr>
          <w:rFonts w:ascii="宋体" w:eastAsia="方正仿宋_GBK" w:hAnsi="宋体"/>
          <w:color w:val="000000"/>
          <w:sz w:val="32"/>
          <w:szCs w:val="32"/>
        </w:rPr>
        <w:t>及</w:t>
      </w:r>
      <w:r>
        <w:rPr>
          <w:rFonts w:ascii="宋体" w:eastAsia="方正仿宋_GBK" w:hAnsi="宋体"/>
          <w:color w:val="000000"/>
          <w:sz w:val="32"/>
          <w:szCs w:val="32"/>
        </w:rPr>
        <w:t>其他必要文件。</w:t>
      </w:r>
    </w:p>
    <w:p w:rsidR="00AC713C" w:rsidRDefault="00BC3FD9">
      <w:pPr>
        <w:overflowPunct w:val="0"/>
        <w:spacing w:line="570" w:lineRule="exact"/>
        <w:ind w:firstLineChars="200" w:firstLine="640"/>
        <w:rPr>
          <w:rFonts w:ascii="宋体" w:hAnsi="宋体"/>
        </w:rPr>
      </w:pPr>
      <w:r>
        <w:rPr>
          <w:rFonts w:ascii="宋体" w:eastAsia="方正仿宋_GBK" w:hAnsi="宋体" w:hint="eastAsia"/>
          <w:color w:val="000000"/>
          <w:sz w:val="32"/>
          <w:szCs w:val="32"/>
        </w:rPr>
        <w:t>如</w:t>
      </w:r>
      <w:r>
        <w:rPr>
          <w:rFonts w:ascii="宋体" w:eastAsia="方正仿宋_GBK" w:hAnsi="宋体"/>
          <w:color w:val="000000"/>
          <w:sz w:val="32"/>
          <w:szCs w:val="32"/>
        </w:rPr>
        <w:t>登记</w:t>
      </w:r>
      <w:r>
        <w:rPr>
          <w:rFonts w:ascii="宋体" w:eastAsia="方正仿宋_GBK" w:hAnsi="宋体" w:hint="eastAsia"/>
          <w:color w:val="000000"/>
          <w:sz w:val="32"/>
          <w:szCs w:val="32"/>
        </w:rPr>
        <w:t>对象发生数据扩展、</w:t>
      </w:r>
      <w:r>
        <w:rPr>
          <w:rFonts w:ascii="宋体" w:eastAsia="方正仿宋_GBK" w:hAnsi="宋体"/>
          <w:color w:val="000000"/>
          <w:sz w:val="32"/>
          <w:szCs w:val="32"/>
        </w:rPr>
        <w:t>版本</w:t>
      </w:r>
      <w:r>
        <w:rPr>
          <w:rFonts w:ascii="宋体" w:eastAsia="方正仿宋_GBK" w:hAnsi="宋体" w:hint="eastAsia"/>
          <w:color w:val="000000"/>
          <w:sz w:val="32"/>
          <w:szCs w:val="32"/>
        </w:rPr>
        <w:t>迭代等情况</w:t>
      </w:r>
      <w:r>
        <w:rPr>
          <w:rFonts w:ascii="宋体" w:eastAsia="方正仿宋_GBK" w:hAnsi="宋体"/>
          <w:color w:val="000000"/>
          <w:sz w:val="32"/>
          <w:szCs w:val="32"/>
        </w:rPr>
        <w:t>，</w:t>
      </w:r>
      <w:r>
        <w:rPr>
          <w:rFonts w:ascii="宋体" w:eastAsia="方正仿宋_GBK" w:hAnsi="宋体"/>
          <w:color w:val="000000"/>
          <w:sz w:val="32"/>
          <w:szCs w:val="32"/>
        </w:rPr>
        <w:t>登记主体可</w:t>
      </w:r>
      <w:r>
        <w:rPr>
          <w:rFonts w:ascii="宋体" w:eastAsia="方正仿宋_GBK" w:hAnsi="宋体"/>
          <w:color w:val="000000"/>
          <w:sz w:val="32"/>
          <w:szCs w:val="32"/>
        </w:rPr>
        <w:t>按本指引第</w:t>
      </w:r>
      <w:r>
        <w:rPr>
          <w:rFonts w:ascii="宋体" w:eastAsia="方正仿宋_GBK" w:hAnsi="宋体" w:hint="eastAsia"/>
          <w:color w:val="000000"/>
          <w:sz w:val="32"/>
          <w:szCs w:val="32"/>
        </w:rPr>
        <w:t>一</w:t>
      </w:r>
      <w:r>
        <w:rPr>
          <w:rFonts w:ascii="宋体" w:eastAsia="方正仿宋_GBK" w:hAnsi="宋体"/>
          <w:color w:val="000000"/>
          <w:sz w:val="32"/>
          <w:szCs w:val="32"/>
        </w:rPr>
        <w:t>（</w:t>
      </w:r>
      <w:r>
        <w:rPr>
          <w:rFonts w:ascii="宋体" w:eastAsia="方正仿宋_GBK" w:hAnsi="宋体"/>
          <w:color w:val="000000"/>
          <w:sz w:val="32"/>
          <w:szCs w:val="32"/>
        </w:rPr>
        <w:t>九</w:t>
      </w:r>
      <w:r>
        <w:rPr>
          <w:rFonts w:ascii="宋体" w:eastAsia="方正仿宋_GBK" w:hAnsi="宋体"/>
          <w:color w:val="000000"/>
          <w:sz w:val="32"/>
          <w:szCs w:val="32"/>
        </w:rPr>
        <w:t>）（十）条规定办理连续存证或者变更</w:t>
      </w:r>
      <w:r>
        <w:rPr>
          <w:rFonts w:ascii="宋体" w:eastAsia="方正仿宋_GBK" w:hAnsi="宋体"/>
          <w:color w:val="000000"/>
          <w:sz w:val="32"/>
          <w:szCs w:val="32"/>
        </w:rPr>
        <w:t>（续展）</w:t>
      </w:r>
      <w:r>
        <w:rPr>
          <w:rFonts w:ascii="宋体" w:eastAsia="方正仿宋_GBK" w:hAnsi="宋体"/>
          <w:color w:val="000000"/>
          <w:sz w:val="32"/>
          <w:szCs w:val="32"/>
        </w:rPr>
        <w:t>登记。</w:t>
      </w:r>
    </w:p>
    <w:p w:rsidR="00AC713C" w:rsidRDefault="00BC3FD9">
      <w:pPr>
        <w:overflowPunct w:val="0"/>
        <w:spacing w:line="570" w:lineRule="exact"/>
        <w:ind w:firstLineChars="200" w:firstLine="640"/>
        <w:rPr>
          <w:rFonts w:ascii="宋体" w:eastAsia="方正黑体_GBK" w:hAnsi="宋体"/>
          <w:bCs/>
          <w:color w:val="000000"/>
          <w:sz w:val="32"/>
          <w:szCs w:val="32"/>
        </w:rPr>
      </w:pPr>
      <w:r>
        <w:rPr>
          <w:rFonts w:ascii="宋体" w:eastAsia="方正黑体_GBK" w:hAnsi="宋体" w:hint="eastAsia"/>
          <w:bCs/>
          <w:color w:val="000000"/>
          <w:sz w:val="32"/>
          <w:szCs w:val="32"/>
        </w:rPr>
        <w:t>三</w:t>
      </w:r>
      <w:r>
        <w:rPr>
          <w:rFonts w:ascii="宋体" w:eastAsia="方正黑体_GBK" w:hAnsi="宋体"/>
          <w:bCs/>
          <w:color w:val="000000"/>
          <w:sz w:val="32"/>
          <w:szCs w:val="32"/>
        </w:rPr>
        <w:t>、数据知识产权</w:t>
      </w:r>
      <w:r>
        <w:rPr>
          <w:rFonts w:ascii="宋体" w:eastAsia="方正黑体_GBK" w:hAnsi="宋体"/>
          <w:bCs/>
          <w:color w:val="000000"/>
          <w:sz w:val="32"/>
          <w:szCs w:val="32"/>
        </w:rPr>
        <w:t>相关</w:t>
      </w:r>
      <w:r>
        <w:rPr>
          <w:rFonts w:ascii="宋体" w:eastAsia="方正黑体_GBK" w:hAnsi="宋体"/>
          <w:bCs/>
          <w:color w:val="000000"/>
          <w:sz w:val="32"/>
          <w:szCs w:val="32"/>
        </w:rPr>
        <w:t>权益保护</w:t>
      </w:r>
    </w:p>
    <w:p w:rsidR="00AC713C" w:rsidRDefault="00BC3FD9">
      <w:pPr>
        <w:overflowPunct w:val="0"/>
        <w:spacing w:line="570" w:lineRule="exact"/>
        <w:ind w:firstLineChars="200" w:firstLine="640"/>
        <w:rPr>
          <w:rFonts w:ascii="宋体" w:eastAsia="方正楷体_GBK" w:hAnsi="宋体"/>
          <w:bCs/>
          <w:color w:val="000000"/>
          <w:sz w:val="32"/>
          <w:szCs w:val="32"/>
        </w:rPr>
      </w:pPr>
      <w:r>
        <w:rPr>
          <w:rFonts w:ascii="宋体" w:eastAsia="方正楷体_GBK" w:hAnsi="宋体"/>
          <w:bCs/>
          <w:color w:val="000000"/>
          <w:sz w:val="32"/>
          <w:szCs w:val="32"/>
        </w:rPr>
        <w:t>（一）证明</w:t>
      </w:r>
      <w:r>
        <w:rPr>
          <w:rFonts w:ascii="宋体" w:eastAsia="方正楷体_GBK" w:hAnsi="宋体" w:hint="eastAsia"/>
          <w:bCs/>
          <w:color w:val="000000"/>
          <w:sz w:val="32"/>
          <w:szCs w:val="32"/>
        </w:rPr>
        <w:t>效力</w:t>
      </w:r>
    </w:p>
    <w:p w:rsidR="00AC713C" w:rsidRDefault="00BC3FD9">
      <w:pPr>
        <w:overflowPunct w:val="0"/>
        <w:spacing w:line="570" w:lineRule="exact"/>
        <w:ind w:firstLineChars="200" w:firstLine="640"/>
        <w:rPr>
          <w:rFonts w:ascii="宋体" w:eastAsia="方正仿宋_GBK" w:hAnsi="宋体"/>
          <w:bCs/>
          <w:color w:val="000000"/>
          <w:sz w:val="32"/>
          <w:szCs w:val="32"/>
        </w:rPr>
      </w:pPr>
      <w:r>
        <w:rPr>
          <w:rFonts w:ascii="宋体" w:eastAsia="方正仿宋_GBK" w:hAnsi="宋体"/>
          <w:bCs/>
          <w:color w:val="000000"/>
          <w:sz w:val="32"/>
          <w:szCs w:val="32"/>
        </w:rPr>
        <w:t>数据知识产权登记证书是登记主体持有相关数据集合、行使数据权益的初步证明。</w:t>
      </w:r>
    </w:p>
    <w:p w:rsidR="00AC713C" w:rsidRDefault="00BC3FD9">
      <w:pPr>
        <w:overflowPunct w:val="0"/>
        <w:spacing w:line="570" w:lineRule="exact"/>
        <w:ind w:firstLineChars="200" w:firstLine="640"/>
        <w:rPr>
          <w:rFonts w:ascii="宋体" w:eastAsia="方正仿宋_GBK" w:hAnsi="宋体"/>
          <w:bCs/>
          <w:color w:val="000000"/>
          <w:sz w:val="32"/>
          <w:szCs w:val="32"/>
        </w:rPr>
      </w:pPr>
      <w:r>
        <w:rPr>
          <w:rFonts w:ascii="宋体" w:eastAsia="方正仿宋_GBK" w:hAnsi="宋体"/>
          <w:bCs/>
          <w:color w:val="000000"/>
          <w:sz w:val="32"/>
          <w:szCs w:val="32"/>
        </w:rPr>
        <w:t>在司法审判和行政处理中，登记</w:t>
      </w:r>
      <w:r>
        <w:rPr>
          <w:rFonts w:ascii="宋体" w:eastAsia="方正仿宋_GBK" w:hAnsi="宋体"/>
          <w:bCs/>
          <w:color w:val="000000"/>
          <w:sz w:val="32"/>
          <w:szCs w:val="32"/>
        </w:rPr>
        <w:t>证书、</w:t>
      </w:r>
      <w:r>
        <w:rPr>
          <w:rFonts w:ascii="宋体" w:eastAsia="方正仿宋_GBK" w:hAnsi="宋体"/>
          <w:bCs/>
          <w:color w:val="000000"/>
          <w:sz w:val="32"/>
          <w:szCs w:val="32"/>
        </w:rPr>
        <w:t>登记申请材料、审查记录、样例数据</w:t>
      </w:r>
      <w:r>
        <w:rPr>
          <w:rFonts w:ascii="宋体" w:eastAsia="方正仿宋_GBK" w:hAnsi="宋体"/>
          <w:bCs/>
          <w:color w:val="000000"/>
          <w:sz w:val="32"/>
          <w:szCs w:val="32"/>
        </w:rPr>
        <w:t>、数据核验报告、连续存</w:t>
      </w:r>
      <w:proofErr w:type="gramStart"/>
      <w:r>
        <w:rPr>
          <w:rFonts w:ascii="宋体" w:eastAsia="方正仿宋_GBK" w:hAnsi="宋体"/>
          <w:bCs/>
          <w:color w:val="000000"/>
          <w:sz w:val="32"/>
          <w:szCs w:val="32"/>
        </w:rPr>
        <w:t>证记录</w:t>
      </w:r>
      <w:proofErr w:type="gramEnd"/>
      <w:r>
        <w:rPr>
          <w:rFonts w:ascii="宋体" w:eastAsia="方正仿宋_GBK" w:hAnsi="宋体"/>
          <w:bCs/>
          <w:color w:val="000000"/>
          <w:sz w:val="32"/>
          <w:szCs w:val="32"/>
        </w:rPr>
        <w:t>及登记变更（备案）信息，</w:t>
      </w:r>
      <w:r>
        <w:rPr>
          <w:rFonts w:ascii="宋体" w:eastAsia="方正仿宋_GBK" w:hAnsi="宋体"/>
          <w:bCs/>
          <w:color w:val="000000"/>
          <w:sz w:val="32"/>
          <w:szCs w:val="32"/>
        </w:rPr>
        <w:t>可作为认定数据集合范围、形成时间、形成过程</w:t>
      </w:r>
      <w:r>
        <w:rPr>
          <w:rFonts w:ascii="宋体" w:eastAsia="方正仿宋_GBK" w:hAnsi="宋体"/>
          <w:bCs/>
          <w:color w:val="000000"/>
          <w:sz w:val="32"/>
          <w:szCs w:val="32"/>
        </w:rPr>
        <w:t>及动态更新</w:t>
      </w:r>
      <w:r>
        <w:rPr>
          <w:rFonts w:ascii="宋体" w:eastAsia="方正仿宋_GBK" w:hAnsi="宋体"/>
          <w:bCs/>
          <w:color w:val="000000"/>
          <w:sz w:val="32"/>
          <w:szCs w:val="32"/>
        </w:rPr>
        <w:t>的证据；</w:t>
      </w:r>
      <w:r>
        <w:rPr>
          <w:rFonts w:ascii="宋体" w:eastAsia="方正仿宋_GBK" w:hAnsi="宋体" w:hint="eastAsia"/>
          <w:bCs/>
          <w:color w:val="000000"/>
          <w:sz w:val="32"/>
          <w:szCs w:val="32"/>
        </w:rPr>
        <w:t>但</w:t>
      </w:r>
      <w:r>
        <w:rPr>
          <w:rStyle w:val="a9"/>
          <w:rFonts w:ascii="宋体" w:eastAsia="方正仿宋_GBK" w:hAnsi="宋体" w:hint="eastAsia"/>
          <w:b w:val="0"/>
          <w:bCs/>
          <w:color w:val="000000"/>
          <w:sz w:val="32"/>
          <w:szCs w:val="32"/>
          <w:lang/>
        </w:rPr>
        <w:t>对方当事人</w:t>
      </w:r>
      <w:r>
        <w:rPr>
          <w:rStyle w:val="a9"/>
          <w:rFonts w:ascii="宋体" w:eastAsia="方正仿宋_GBK" w:hAnsi="宋体"/>
          <w:b w:val="0"/>
          <w:bCs/>
          <w:color w:val="000000"/>
          <w:sz w:val="32"/>
          <w:szCs w:val="32"/>
          <w:lang/>
        </w:rPr>
        <w:t>提交相反证据足以推翻的</w:t>
      </w:r>
      <w:r>
        <w:rPr>
          <w:rStyle w:val="a9"/>
          <w:rFonts w:ascii="宋体" w:eastAsia="方正仿宋_GBK" w:hAnsi="宋体" w:hint="eastAsia"/>
          <w:b w:val="0"/>
          <w:bCs/>
          <w:color w:val="000000"/>
          <w:sz w:val="32"/>
          <w:szCs w:val="32"/>
          <w:lang/>
        </w:rPr>
        <w:t>除外</w:t>
      </w:r>
      <w:r>
        <w:rPr>
          <w:rStyle w:val="a9"/>
          <w:rFonts w:ascii="宋体" w:eastAsia="方正仿宋_GBK" w:hAnsi="宋体"/>
          <w:b w:val="0"/>
          <w:bCs/>
          <w:color w:val="000000"/>
          <w:sz w:val="32"/>
          <w:szCs w:val="32"/>
          <w:lang/>
        </w:rPr>
        <w:t>。</w:t>
      </w:r>
    </w:p>
    <w:p w:rsidR="00AC713C" w:rsidRDefault="00BC3FD9">
      <w:pPr>
        <w:pStyle w:val="Style2"/>
        <w:overflowPunct w:val="0"/>
        <w:spacing w:line="570" w:lineRule="exact"/>
        <w:ind w:firstLineChars="200" w:firstLine="640"/>
        <w:rPr>
          <w:rFonts w:ascii="宋体" w:eastAsia="方正仿宋_GBK" w:hAnsi="宋体"/>
          <w:bCs/>
          <w:sz w:val="32"/>
          <w:szCs w:val="32"/>
        </w:rPr>
      </w:pPr>
      <w:r>
        <w:rPr>
          <w:rFonts w:ascii="宋体" w:eastAsia="方正仿宋_GBK" w:hAnsi="宋体"/>
          <w:bCs/>
          <w:sz w:val="32"/>
          <w:szCs w:val="32"/>
        </w:rPr>
        <w:t>证明</w:t>
      </w:r>
      <w:r>
        <w:rPr>
          <w:rFonts w:ascii="宋体" w:eastAsia="方正仿宋_GBK" w:hAnsi="宋体" w:hint="eastAsia"/>
          <w:bCs/>
          <w:sz w:val="32"/>
          <w:szCs w:val="32"/>
        </w:rPr>
        <w:t>事项主要包括：</w:t>
      </w:r>
    </w:p>
    <w:p w:rsidR="00AC713C" w:rsidRDefault="00BC3FD9">
      <w:pPr>
        <w:overflowPunct w:val="0"/>
        <w:spacing w:line="570" w:lineRule="exact"/>
        <w:ind w:firstLineChars="200" w:firstLine="640"/>
        <w:rPr>
          <w:rFonts w:ascii="宋体" w:eastAsia="方正仿宋_GBK" w:hAnsi="宋体"/>
          <w:bCs/>
          <w:color w:val="000000"/>
          <w:sz w:val="32"/>
          <w:szCs w:val="32"/>
        </w:rPr>
      </w:pPr>
      <w:r>
        <w:rPr>
          <w:rFonts w:ascii="宋体" w:eastAsia="方正仿宋_GBK" w:hAnsi="宋体"/>
          <w:bCs/>
          <w:color w:val="000000"/>
          <w:sz w:val="32"/>
          <w:szCs w:val="32"/>
        </w:rPr>
        <w:t>1.</w:t>
      </w:r>
      <w:r>
        <w:rPr>
          <w:rFonts w:ascii="宋体" w:eastAsia="方正仿宋_GBK" w:hAnsi="宋体"/>
          <w:bCs/>
          <w:color w:val="000000"/>
          <w:sz w:val="32"/>
          <w:szCs w:val="32"/>
        </w:rPr>
        <w:t>客体范围：数据集合的边界（数据结构、字段、模态、对象关系）；</w:t>
      </w:r>
    </w:p>
    <w:p w:rsidR="00AC713C" w:rsidRDefault="00BC3FD9">
      <w:pPr>
        <w:overflowPunct w:val="0"/>
        <w:spacing w:line="570" w:lineRule="exact"/>
        <w:ind w:firstLineChars="200" w:firstLine="640"/>
        <w:rPr>
          <w:rFonts w:ascii="宋体" w:eastAsia="方正仿宋_GBK" w:hAnsi="宋体"/>
          <w:bCs/>
          <w:color w:val="000000"/>
          <w:sz w:val="32"/>
          <w:szCs w:val="32"/>
        </w:rPr>
      </w:pPr>
      <w:r>
        <w:rPr>
          <w:rFonts w:ascii="宋体" w:eastAsia="方正仿宋_GBK" w:hAnsi="宋体"/>
          <w:bCs/>
          <w:color w:val="000000"/>
          <w:sz w:val="32"/>
          <w:szCs w:val="32"/>
        </w:rPr>
        <w:t>2.</w:t>
      </w:r>
      <w:r>
        <w:rPr>
          <w:rFonts w:ascii="宋体" w:eastAsia="方正仿宋_GBK" w:hAnsi="宋体"/>
          <w:bCs/>
          <w:color w:val="000000"/>
          <w:sz w:val="32"/>
          <w:szCs w:val="32"/>
        </w:rPr>
        <w:t>形成过程：</w:t>
      </w:r>
      <w:r>
        <w:rPr>
          <w:rFonts w:ascii="宋体" w:eastAsia="方正仿宋_GBK" w:hAnsi="宋体"/>
          <w:bCs/>
          <w:color w:val="000000"/>
          <w:sz w:val="32"/>
          <w:szCs w:val="32"/>
        </w:rPr>
        <w:t>初始</w:t>
      </w:r>
      <w:r>
        <w:rPr>
          <w:rFonts w:ascii="宋体" w:eastAsia="方正仿宋_GBK" w:hAnsi="宋体"/>
          <w:bCs/>
          <w:color w:val="000000"/>
          <w:sz w:val="32"/>
          <w:szCs w:val="32"/>
        </w:rPr>
        <w:t>数据来源、加工处理规则、形成时间；</w:t>
      </w:r>
    </w:p>
    <w:p w:rsidR="00AC713C" w:rsidRDefault="00BC3FD9">
      <w:pPr>
        <w:overflowPunct w:val="0"/>
        <w:spacing w:line="570" w:lineRule="exact"/>
        <w:ind w:firstLineChars="200" w:firstLine="640"/>
        <w:rPr>
          <w:rFonts w:ascii="宋体" w:eastAsia="方正仿宋_GBK" w:hAnsi="宋体"/>
          <w:bCs/>
          <w:color w:val="000000"/>
          <w:sz w:val="32"/>
          <w:szCs w:val="32"/>
        </w:rPr>
      </w:pPr>
      <w:r>
        <w:rPr>
          <w:rFonts w:ascii="宋体" w:eastAsia="方正仿宋_GBK" w:hAnsi="宋体"/>
          <w:bCs/>
          <w:color w:val="000000"/>
          <w:sz w:val="32"/>
          <w:szCs w:val="32"/>
        </w:rPr>
        <w:t>3.</w:t>
      </w:r>
      <w:r>
        <w:rPr>
          <w:rFonts w:ascii="宋体" w:eastAsia="方正仿宋_GBK" w:hAnsi="宋体"/>
          <w:bCs/>
          <w:color w:val="000000"/>
          <w:sz w:val="32"/>
          <w:szCs w:val="32"/>
        </w:rPr>
        <w:t>版本状态：当前版本及其与前序版本</w:t>
      </w:r>
      <w:r>
        <w:rPr>
          <w:rFonts w:ascii="宋体" w:eastAsia="方正仿宋_GBK" w:hAnsi="宋体"/>
          <w:bCs/>
          <w:color w:val="000000"/>
          <w:sz w:val="32"/>
          <w:szCs w:val="32"/>
        </w:rPr>
        <w:t>、登记版本</w:t>
      </w:r>
      <w:r>
        <w:rPr>
          <w:rFonts w:ascii="宋体" w:eastAsia="方正仿宋_GBK" w:hAnsi="宋体"/>
          <w:bCs/>
          <w:color w:val="000000"/>
          <w:sz w:val="32"/>
          <w:szCs w:val="32"/>
        </w:rPr>
        <w:t>的对应关系；</w:t>
      </w:r>
    </w:p>
    <w:p w:rsidR="00AC713C" w:rsidRDefault="00BC3FD9">
      <w:pPr>
        <w:overflowPunct w:val="0"/>
        <w:spacing w:line="570" w:lineRule="exact"/>
        <w:ind w:firstLineChars="200" w:firstLine="640"/>
        <w:rPr>
          <w:rFonts w:ascii="宋体" w:eastAsia="方正仿宋_GBK" w:hAnsi="宋体"/>
          <w:bCs/>
          <w:color w:val="000000"/>
          <w:sz w:val="32"/>
          <w:szCs w:val="32"/>
        </w:rPr>
      </w:pPr>
      <w:r>
        <w:rPr>
          <w:rFonts w:ascii="宋体" w:eastAsia="方正仿宋_GBK" w:hAnsi="宋体"/>
          <w:bCs/>
          <w:color w:val="000000"/>
          <w:sz w:val="32"/>
          <w:szCs w:val="32"/>
        </w:rPr>
        <w:t>4.</w:t>
      </w:r>
      <w:r>
        <w:rPr>
          <w:rFonts w:ascii="宋体" w:eastAsia="方正仿宋_GBK" w:hAnsi="宋体"/>
          <w:bCs/>
          <w:color w:val="000000"/>
          <w:sz w:val="32"/>
          <w:szCs w:val="32"/>
        </w:rPr>
        <w:t>权利归属：登记主体</w:t>
      </w:r>
      <w:r>
        <w:rPr>
          <w:rFonts w:ascii="宋体" w:eastAsia="方正仿宋_GBK" w:hAnsi="宋体"/>
          <w:bCs/>
          <w:color w:val="000000"/>
          <w:sz w:val="32"/>
          <w:szCs w:val="32"/>
        </w:rPr>
        <w:t>内部</w:t>
      </w:r>
      <w:r>
        <w:rPr>
          <w:rFonts w:ascii="宋体" w:eastAsia="方正仿宋_GBK" w:hAnsi="宋体"/>
          <w:bCs/>
          <w:color w:val="000000"/>
          <w:sz w:val="32"/>
          <w:szCs w:val="32"/>
        </w:rPr>
        <w:t>及其与继受主体的关系；</w:t>
      </w:r>
    </w:p>
    <w:p w:rsidR="00AC713C" w:rsidRDefault="00BC3FD9">
      <w:pPr>
        <w:overflowPunct w:val="0"/>
        <w:spacing w:line="570" w:lineRule="exact"/>
        <w:ind w:firstLineChars="200" w:firstLine="640"/>
        <w:rPr>
          <w:rFonts w:ascii="宋体" w:eastAsia="方正仿宋_GBK" w:hAnsi="宋体"/>
          <w:bCs/>
          <w:color w:val="000000"/>
          <w:sz w:val="32"/>
          <w:szCs w:val="32"/>
        </w:rPr>
      </w:pPr>
      <w:r>
        <w:rPr>
          <w:rFonts w:ascii="宋体" w:eastAsia="方正仿宋_GBK" w:hAnsi="宋体"/>
          <w:bCs/>
          <w:color w:val="000000"/>
          <w:sz w:val="32"/>
          <w:szCs w:val="32"/>
        </w:rPr>
        <w:t>5.</w:t>
      </w:r>
      <w:r>
        <w:rPr>
          <w:rFonts w:ascii="宋体" w:eastAsia="方正仿宋_GBK" w:hAnsi="宋体"/>
          <w:bCs/>
          <w:color w:val="000000"/>
          <w:sz w:val="32"/>
          <w:szCs w:val="32"/>
        </w:rPr>
        <w:t>存续状态：登记续展、变更情况</w:t>
      </w:r>
      <w:r>
        <w:rPr>
          <w:rFonts w:ascii="宋体" w:eastAsia="方正仿宋_GBK" w:hAnsi="宋体"/>
          <w:bCs/>
          <w:color w:val="000000"/>
          <w:sz w:val="32"/>
          <w:szCs w:val="32"/>
        </w:rPr>
        <w:t>，以及</w:t>
      </w:r>
      <w:r>
        <w:rPr>
          <w:rFonts w:ascii="宋体" w:eastAsia="方正仿宋_GBK" w:hAnsi="宋体" w:hint="eastAsia"/>
          <w:bCs/>
          <w:color w:val="000000"/>
          <w:sz w:val="32"/>
          <w:szCs w:val="32"/>
        </w:rPr>
        <w:t>权利</w:t>
      </w:r>
      <w:r>
        <w:rPr>
          <w:rFonts w:ascii="宋体" w:eastAsia="方正仿宋_GBK" w:hAnsi="宋体"/>
          <w:bCs/>
          <w:color w:val="000000"/>
          <w:sz w:val="32"/>
          <w:szCs w:val="32"/>
        </w:rPr>
        <w:t>负担（质押、许可</w:t>
      </w:r>
      <w:r>
        <w:rPr>
          <w:rFonts w:ascii="宋体" w:eastAsia="方正仿宋_GBK" w:hAnsi="宋体"/>
          <w:bCs/>
          <w:color w:val="000000"/>
          <w:sz w:val="32"/>
          <w:szCs w:val="32"/>
        </w:rPr>
        <w:t>等</w:t>
      </w:r>
      <w:r>
        <w:rPr>
          <w:rFonts w:ascii="宋体" w:eastAsia="方正仿宋_GBK" w:hAnsi="宋体"/>
          <w:bCs/>
          <w:color w:val="000000"/>
          <w:sz w:val="32"/>
          <w:szCs w:val="32"/>
        </w:rPr>
        <w:t>）情况</w:t>
      </w:r>
      <w:r>
        <w:rPr>
          <w:rFonts w:ascii="宋体" w:eastAsia="方正仿宋_GBK" w:hAnsi="宋体"/>
          <w:bCs/>
          <w:color w:val="000000"/>
          <w:sz w:val="32"/>
          <w:szCs w:val="32"/>
        </w:rPr>
        <w:t>。</w:t>
      </w:r>
    </w:p>
    <w:p w:rsidR="00AC713C" w:rsidRDefault="00BC3FD9">
      <w:pPr>
        <w:overflowPunct w:val="0"/>
        <w:spacing w:line="570" w:lineRule="exact"/>
        <w:ind w:firstLineChars="200" w:firstLine="640"/>
        <w:rPr>
          <w:rFonts w:ascii="宋体" w:eastAsia="方正楷体_GBK" w:hAnsi="宋体"/>
          <w:bCs/>
          <w:color w:val="000000"/>
          <w:sz w:val="32"/>
          <w:szCs w:val="32"/>
        </w:rPr>
      </w:pPr>
      <w:r>
        <w:rPr>
          <w:rFonts w:ascii="宋体" w:eastAsia="方正楷体_GBK" w:hAnsi="宋体"/>
          <w:bCs/>
          <w:color w:val="000000"/>
          <w:sz w:val="32"/>
          <w:szCs w:val="32"/>
        </w:rPr>
        <w:t>（二）日常管理</w:t>
      </w:r>
    </w:p>
    <w:p w:rsidR="00AC713C" w:rsidRDefault="00BC3FD9">
      <w:pPr>
        <w:overflowPunct w:val="0"/>
        <w:spacing w:line="570" w:lineRule="exact"/>
        <w:ind w:firstLineChars="200" w:firstLine="640"/>
        <w:rPr>
          <w:rFonts w:ascii="宋体" w:eastAsia="方正仿宋_GBK" w:hAnsi="宋体"/>
          <w:bCs/>
          <w:color w:val="000000"/>
          <w:sz w:val="32"/>
          <w:szCs w:val="32"/>
        </w:rPr>
      </w:pPr>
      <w:r>
        <w:rPr>
          <w:rFonts w:ascii="宋体" w:eastAsia="方正仿宋_GBK" w:hAnsi="宋体"/>
          <w:bCs/>
          <w:color w:val="000000"/>
          <w:sz w:val="32"/>
          <w:szCs w:val="32"/>
        </w:rPr>
        <w:t>登记主体应当将数据知识产权登记纳入日常管理体系，妥善保存登记证书、登记申请材料、存证信息、公证材料、许可交易合同，以及其他能够反映登记数据集合功能、形成规则、应用场景及权属状态的材料。</w:t>
      </w:r>
    </w:p>
    <w:p w:rsidR="00AC713C" w:rsidRDefault="00BC3FD9">
      <w:pPr>
        <w:overflowPunct w:val="0"/>
        <w:spacing w:line="570" w:lineRule="exact"/>
        <w:ind w:firstLineChars="200" w:firstLine="643"/>
        <w:rPr>
          <w:rFonts w:ascii="宋体" w:eastAsia="方正仿宋_GBK" w:hAnsi="宋体"/>
          <w:bCs/>
          <w:color w:val="000000"/>
          <w:sz w:val="32"/>
          <w:szCs w:val="32"/>
        </w:rPr>
      </w:pPr>
      <w:r>
        <w:rPr>
          <w:rFonts w:ascii="宋体" w:eastAsia="方正仿宋_GBK" w:hAnsi="宋体"/>
          <w:b/>
          <w:color w:val="000000"/>
          <w:sz w:val="32"/>
          <w:szCs w:val="32"/>
        </w:rPr>
        <w:t>1.</w:t>
      </w:r>
      <w:r>
        <w:rPr>
          <w:rFonts w:ascii="宋体" w:eastAsia="方正仿宋_GBK" w:hAnsi="宋体"/>
          <w:b/>
          <w:color w:val="000000"/>
          <w:sz w:val="32"/>
          <w:szCs w:val="32"/>
        </w:rPr>
        <w:t>建立管理台账。</w:t>
      </w:r>
      <w:r>
        <w:rPr>
          <w:rFonts w:ascii="宋体" w:eastAsia="方正仿宋_GBK" w:hAnsi="宋体"/>
          <w:bCs/>
          <w:color w:val="000000"/>
          <w:sz w:val="32"/>
          <w:szCs w:val="32"/>
        </w:rPr>
        <w:t>登记主体应建立数据知识产权管理台账，完整记录登记数据集合的版本、存证哈希值、许可及质押备案情况，确保登记</w:t>
      </w:r>
      <w:r>
        <w:rPr>
          <w:rFonts w:ascii="宋体" w:eastAsia="方正仿宋_GBK" w:hAnsi="宋体"/>
          <w:bCs/>
          <w:color w:val="000000"/>
          <w:sz w:val="32"/>
          <w:szCs w:val="32"/>
        </w:rPr>
        <w:t>系统</w:t>
      </w:r>
      <w:r>
        <w:rPr>
          <w:rFonts w:ascii="宋体" w:eastAsia="方正仿宋_GBK" w:hAnsi="宋体"/>
          <w:bCs/>
          <w:color w:val="000000"/>
          <w:sz w:val="32"/>
          <w:szCs w:val="32"/>
        </w:rPr>
        <w:t>信息与内部管理信息一致。</w:t>
      </w:r>
    </w:p>
    <w:p w:rsidR="00AC713C" w:rsidRDefault="00BC3FD9">
      <w:pPr>
        <w:overflowPunct w:val="0"/>
        <w:spacing w:line="570" w:lineRule="exact"/>
        <w:ind w:firstLineChars="200" w:firstLine="643"/>
        <w:rPr>
          <w:rFonts w:ascii="宋体" w:eastAsia="方正仿宋_GBK" w:hAnsi="宋体"/>
          <w:bCs/>
          <w:color w:val="000000"/>
          <w:sz w:val="32"/>
          <w:szCs w:val="32"/>
        </w:rPr>
      </w:pPr>
      <w:r>
        <w:rPr>
          <w:rFonts w:ascii="宋体" w:eastAsia="方正仿宋_GBK" w:hAnsi="宋体"/>
          <w:b/>
          <w:color w:val="000000"/>
          <w:sz w:val="32"/>
          <w:szCs w:val="32"/>
        </w:rPr>
        <w:t>2.</w:t>
      </w:r>
      <w:r>
        <w:rPr>
          <w:rFonts w:ascii="宋体" w:eastAsia="方正仿宋_GBK" w:hAnsi="宋体"/>
          <w:b/>
          <w:color w:val="000000"/>
          <w:sz w:val="32"/>
          <w:szCs w:val="32"/>
        </w:rPr>
        <w:t>做好连续存证。</w:t>
      </w:r>
      <w:r>
        <w:rPr>
          <w:rFonts w:ascii="宋体" w:eastAsia="方正仿宋_GBK" w:hAnsi="宋体"/>
          <w:bCs/>
          <w:color w:val="000000"/>
          <w:sz w:val="32"/>
          <w:szCs w:val="32"/>
        </w:rPr>
        <w:t>对动态数据集合，登记主体宜在登记后持续开展连续存证，保持</w:t>
      </w:r>
      <w:r>
        <w:rPr>
          <w:rFonts w:ascii="宋体" w:eastAsia="方正仿宋_GBK" w:hAnsi="宋体"/>
          <w:bCs/>
          <w:color w:val="000000"/>
          <w:sz w:val="32"/>
          <w:szCs w:val="32"/>
        </w:rPr>
        <w:t>数据集合版本更新及区块链存</w:t>
      </w:r>
      <w:proofErr w:type="gramStart"/>
      <w:r>
        <w:rPr>
          <w:rFonts w:ascii="宋体" w:eastAsia="方正仿宋_GBK" w:hAnsi="宋体"/>
          <w:bCs/>
          <w:color w:val="000000"/>
          <w:sz w:val="32"/>
          <w:szCs w:val="32"/>
        </w:rPr>
        <w:t>证</w:t>
      </w:r>
      <w:r>
        <w:rPr>
          <w:rFonts w:ascii="宋体" w:eastAsia="方正仿宋_GBK" w:hAnsi="宋体"/>
          <w:bCs/>
          <w:color w:val="000000"/>
          <w:sz w:val="32"/>
          <w:szCs w:val="32"/>
        </w:rPr>
        <w:t>记录</w:t>
      </w:r>
      <w:proofErr w:type="gramEnd"/>
      <w:r>
        <w:rPr>
          <w:rFonts w:ascii="宋体" w:eastAsia="方正仿宋_GBK" w:hAnsi="宋体"/>
          <w:bCs/>
          <w:color w:val="000000"/>
          <w:sz w:val="32"/>
          <w:szCs w:val="32"/>
        </w:rPr>
        <w:t>链条完整可追溯，便于历史版本恢复、差异比对及争议样例核验。</w:t>
      </w:r>
    </w:p>
    <w:p w:rsidR="00AC713C" w:rsidRDefault="00BC3FD9">
      <w:pPr>
        <w:overflowPunct w:val="0"/>
        <w:spacing w:line="570" w:lineRule="exact"/>
        <w:ind w:firstLineChars="200" w:firstLine="643"/>
        <w:rPr>
          <w:rFonts w:ascii="宋体" w:eastAsia="方正仿宋_GBK" w:hAnsi="宋体"/>
          <w:bCs/>
          <w:color w:val="000000"/>
          <w:sz w:val="32"/>
          <w:szCs w:val="32"/>
        </w:rPr>
      </w:pPr>
      <w:r>
        <w:rPr>
          <w:rFonts w:ascii="宋体" w:eastAsia="方正仿宋_GBK" w:hAnsi="宋体"/>
          <w:b/>
          <w:color w:val="000000"/>
          <w:sz w:val="32"/>
          <w:szCs w:val="32"/>
        </w:rPr>
        <w:t>3.</w:t>
      </w:r>
      <w:r>
        <w:rPr>
          <w:rFonts w:ascii="宋体" w:eastAsia="方正仿宋_GBK" w:hAnsi="宋体"/>
          <w:b/>
          <w:color w:val="000000"/>
          <w:sz w:val="32"/>
          <w:szCs w:val="32"/>
        </w:rPr>
        <w:t>关联</w:t>
      </w:r>
      <w:r>
        <w:rPr>
          <w:rFonts w:ascii="宋体" w:eastAsia="方正仿宋_GBK" w:hAnsi="宋体"/>
          <w:b/>
          <w:color w:val="000000"/>
          <w:sz w:val="32"/>
          <w:szCs w:val="32"/>
        </w:rPr>
        <w:t>归档运用材料。</w:t>
      </w:r>
      <w:r>
        <w:rPr>
          <w:rFonts w:ascii="宋体" w:eastAsia="方正仿宋_GBK" w:hAnsi="宋体"/>
          <w:bCs/>
          <w:color w:val="000000"/>
          <w:sz w:val="32"/>
          <w:szCs w:val="32"/>
        </w:rPr>
        <w:t>许可、转让、质押等运用事项所涉合同、备案回执、交付记录等材料，应与相应登记版本关联归档，形成从登记到运用的完整证据链。</w:t>
      </w:r>
    </w:p>
    <w:p w:rsidR="00AC713C" w:rsidRDefault="00BC3FD9">
      <w:pPr>
        <w:overflowPunct w:val="0"/>
        <w:spacing w:line="570" w:lineRule="exact"/>
        <w:ind w:firstLineChars="200" w:firstLine="643"/>
        <w:rPr>
          <w:rFonts w:ascii="宋体" w:eastAsia="方正仿宋_GBK" w:hAnsi="宋体"/>
          <w:bCs/>
          <w:color w:val="000000"/>
          <w:sz w:val="32"/>
          <w:szCs w:val="32"/>
        </w:rPr>
      </w:pPr>
      <w:r>
        <w:rPr>
          <w:rFonts w:ascii="宋体" w:eastAsia="方正仿宋_GBK" w:hAnsi="宋体"/>
          <w:b/>
          <w:color w:val="000000"/>
          <w:sz w:val="32"/>
          <w:szCs w:val="32"/>
        </w:rPr>
        <w:t>4.</w:t>
      </w:r>
      <w:r>
        <w:rPr>
          <w:rFonts w:ascii="宋体" w:eastAsia="方正仿宋_GBK" w:hAnsi="宋体"/>
          <w:b/>
          <w:color w:val="000000"/>
          <w:sz w:val="32"/>
          <w:szCs w:val="32"/>
        </w:rPr>
        <w:t>及时固定侵权证据。</w:t>
      </w:r>
      <w:r>
        <w:rPr>
          <w:rFonts w:ascii="宋体" w:eastAsia="方正仿宋_GBK" w:hAnsi="宋体"/>
          <w:bCs/>
          <w:color w:val="000000"/>
          <w:sz w:val="32"/>
          <w:szCs w:val="32"/>
        </w:rPr>
        <w:t>发现疑似侵权行为时，登记主体可通过可信时间戳、区块链存证、公证、电子取证等方式，及时固定对方使用行为的证据，包括数据抓取记录、网页快照、</w:t>
      </w:r>
      <w:r>
        <w:rPr>
          <w:rFonts w:ascii="宋体" w:eastAsia="方正仿宋_GBK" w:hAnsi="宋体"/>
          <w:bCs/>
          <w:color w:val="000000"/>
          <w:sz w:val="32"/>
          <w:szCs w:val="32"/>
        </w:rPr>
        <w:t>API</w:t>
      </w:r>
      <w:r>
        <w:rPr>
          <w:rFonts w:ascii="宋体" w:eastAsia="方正仿宋_GBK" w:hAnsi="宋体"/>
          <w:bCs/>
          <w:color w:val="000000"/>
          <w:sz w:val="32"/>
          <w:szCs w:val="32"/>
        </w:rPr>
        <w:t>调用日志、模型输出比对结果等。</w:t>
      </w:r>
    </w:p>
    <w:p w:rsidR="00AC713C" w:rsidRDefault="00BC3FD9">
      <w:pPr>
        <w:overflowPunct w:val="0"/>
        <w:spacing w:line="570" w:lineRule="exact"/>
        <w:ind w:firstLineChars="200" w:firstLine="640"/>
        <w:rPr>
          <w:rFonts w:ascii="宋体" w:eastAsia="方正楷体_GBK" w:hAnsi="宋体"/>
          <w:bCs/>
          <w:color w:val="000000"/>
          <w:sz w:val="32"/>
          <w:szCs w:val="32"/>
        </w:rPr>
      </w:pPr>
      <w:r>
        <w:rPr>
          <w:rFonts w:ascii="宋体" w:eastAsia="方正楷体_GBK" w:hAnsi="宋体"/>
          <w:bCs/>
          <w:color w:val="000000"/>
          <w:sz w:val="32"/>
          <w:szCs w:val="32"/>
        </w:rPr>
        <w:t>（三）风险</w:t>
      </w:r>
      <w:r>
        <w:rPr>
          <w:rFonts w:ascii="宋体" w:eastAsia="方正楷体_GBK" w:hAnsi="宋体" w:hint="eastAsia"/>
          <w:bCs/>
          <w:color w:val="000000"/>
          <w:sz w:val="32"/>
          <w:szCs w:val="32"/>
        </w:rPr>
        <w:t>防控</w:t>
      </w:r>
    </w:p>
    <w:p w:rsidR="00AC713C" w:rsidRDefault="00BC3FD9">
      <w:pPr>
        <w:overflowPunct w:val="0"/>
        <w:spacing w:line="570" w:lineRule="exact"/>
        <w:ind w:firstLineChars="200" w:firstLine="643"/>
        <w:rPr>
          <w:rFonts w:ascii="宋体" w:eastAsia="方正仿宋_GBK" w:hAnsi="宋体"/>
          <w:bCs/>
          <w:color w:val="000000"/>
          <w:sz w:val="32"/>
          <w:szCs w:val="32"/>
        </w:rPr>
      </w:pPr>
      <w:r>
        <w:rPr>
          <w:rFonts w:ascii="宋体" w:eastAsia="方正仿宋_GBK" w:hAnsi="宋体" w:hint="eastAsia"/>
          <w:b/>
          <w:color w:val="000000"/>
          <w:sz w:val="32"/>
          <w:szCs w:val="32"/>
        </w:rPr>
        <w:t>1</w:t>
      </w:r>
      <w:r>
        <w:rPr>
          <w:rFonts w:ascii="宋体" w:eastAsia="方正仿宋_GBK" w:hAnsi="宋体"/>
          <w:b/>
          <w:color w:val="000000"/>
          <w:sz w:val="32"/>
          <w:szCs w:val="32"/>
        </w:rPr>
        <w:t>.</w:t>
      </w:r>
      <w:r>
        <w:rPr>
          <w:rFonts w:ascii="宋体" w:eastAsia="方正仿宋_GBK" w:hAnsi="宋体"/>
          <w:b/>
          <w:color w:val="000000"/>
          <w:sz w:val="32"/>
          <w:szCs w:val="32"/>
        </w:rPr>
        <w:t>常见风险。</w:t>
      </w:r>
      <w:r>
        <w:rPr>
          <w:rFonts w:ascii="宋体" w:eastAsia="方正仿宋_GBK" w:hAnsi="宋体"/>
          <w:bCs/>
          <w:color w:val="000000"/>
          <w:sz w:val="32"/>
          <w:szCs w:val="32"/>
        </w:rPr>
        <w:t>以下情形可能引发数据知识产权</w:t>
      </w:r>
      <w:r>
        <w:rPr>
          <w:rFonts w:ascii="宋体" w:eastAsia="方正仿宋_GBK" w:hAnsi="宋体" w:hint="eastAsia"/>
          <w:bCs/>
          <w:color w:val="000000"/>
          <w:sz w:val="32"/>
          <w:szCs w:val="32"/>
        </w:rPr>
        <w:t>相关</w:t>
      </w:r>
      <w:r>
        <w:rPr>
          <w:rFonts w:ascii="宋体" w:eastAsia="方正仿宋_GBK" w:hAnsi="宋体"/>
          <w:bCs/>
          <w:color w:val="000000"/>
          <w:sz w:val="32"/>
          <w:szCs w:val="32"/>
        </w:rPr>
        <w:t>权益争议，登记主体应重点关注：</w:t>
      </w:r>
      <w:r>
        <w:rPr>
          <w:rFonts w:ascii="宋体" w:eastAsia="方正仿宋_GBK" w:hAnsi="宋体"/>
          <w:bCs/>
          <w:color w:val="000000"/>
          <w:sz w:val="32"/>
          <w:szCs w:val="32"/>
        </w:rPr>
        <w:t>初始</w:t>
      </w:r>
      <w:r>
        <w:rPr>
          <w:rFonts w:ascii="宋体" w:eastAsia="方正仿宋_GBK" w:hAnsi="宋体"/>
          <w:bCs/>
          <w:color w:val="000000"/>
          <w:sz w:val="32"/>
          <w:szCs w:val="32"/>
        </w:rPr>
        <w:t>数据来源不合法，如未获得合法授权、未完成去标识化处理，或违反个人信息保护及数据安全相关法定义务；权属存在争议，如</w:t>
      </w:r>
      <w:r>
        <w:rPr>
          <w:rFonts w:ascii="宋体" w:eastAsia="方正仿宋_GBK" w:hAnsi="宋体"/>
          <w:bCs/>
          <w:color w:val="000000"/>
          <w:sz w:val="32"/>
          <w:szCs w:val="32"/>
        </w:rPr>
        <w:t>其</w:t>
      </w:r>
      <w:proofErr w:type="gramStart"/>
      <w:r>
        <w:rPr>
          <w:rFonts w:ascii="宋体" w:eastAsia="方正仿宋_GBK" w:hAnsi="宋体"/>
          <w:bCs/>
          <w:color w:val="000000"/>
          <w:sz w:val="32"/>
          <w:szCs w:val="32"/>
        </w:rPr>
        <w:t>他</w:t>
      </w:r>
      <w:r>
        <w:rPr>
          <w:rFonts w:ascii="宋体" w:eastAsia="方正仿宋_GBK" w:hAnsi="宋体"/>
          <w:bCs/>
          <w:color w:val="000000"/>
          <w:sz w:val="32"/>
          <w:szCs w:val="32"/>
        </w:rPr>
        <w:t>主体</w:t>
      </w:r>
      <w:proofErr w:type="gramEnd"/>
      <w:r>
        <w:rPr>
          <w:rFonts w:ascii="宋体" w:eastAsia="方正仿宋_GBK" w:hAnsi="宋体"/>
          <w:bCs/>
          <w:color w:val="000000"/>
          <w:sz w:val="32"/>
          <w:szCs w:val="32"/>
        </w:rPr>
        <w:t>就</w:t>
      </w:r>
      <w:r>
        <w:rPr>
          <w:rFonts w:ascii="宋体" w:eastAsia="方正仿宋_GBK" w:hAnsi="宋体"/>
          <w:bCs/>
          <w:color w:val="000000"/>
          <w:sz w:val="32"/>
          <w:szCs w:val="32"/>
        </w:rPr>
        <w:t>登记</w:t>
      </w:r>
      <w:r>
        <w:rPr>
          <w:rFonts w:ascii="宋体" w:eastAsia="方正仿宋_GBK" w:hAnsi="宋体"/>
          <w:bCs/>
          <w:color w:val="000000"/>
          <w:sz w:val="32"/>
          <w:szCs w:val="32"/>
        </w:rPr>
        <w:t>数据集</w:t>
      </w:r>
      <w:r>
        <w:rPr>
          <w:rFonts w:ascii="宋体" w:eastAsia="方正仿宋_GBK" w:hAnsi="宋体"/>
          <w:bCs/>
          <w:color w:val="000000"/>
          <w:sz w:val="32"/>
          <w:szCs w:val="32"/>
        </w:rPr>
        <w:t>合</w:t>
      </w:r>
      <w:r>
        <w:rPr>
          <w:rFonts w:ascii="宋体" w:eastAsia="方正仿宋_GBK" w:hAnsi="宋体"/>
          <w:bCs/>
          <w:color w:val="000000"/>
          <w:sz w:val="32"/>
          <w:szCs w:val="32"/>
        </w:rPr>
        <w:t>主张权利，或在联合申请时未明确约定权益分配比例；数据许可与违规使用风险，如被许可方超出许可合同约定的应用场景、时间及地域使用，或转授权第三方使用</w:t>
      </w:r>
      <w:r>
        <w:rPr>
          <w:rFonts w:ascii="宋体" w:eastAsia="方正仿宋_GBK" w:hAnsi="宋体"/>
          <w:bCs/>
          <w:color w:val="000000"/>
          <w:sz w:val="32"/>
          <w:szCs w:val="32"/>
        </w:rPr>
        <w:t>登记</w:t>
      </w:r>
      <w:r>
        <w:rPr>
          <w:rFonts w:ascii="宋体" w:eastAsia="方正仿宋_GBK" w:hAnsi="宋体"/>
          <w:bCs/>
          <w:color w:val="000000"/>
          <w:sz w:val="32"/>
          <w:szCs w:val="32"/>
        </w:rPr>
        <w:t>数据集合；他人侵权风险，如他人未经许可使用或公开</w:t>
      </w:r>
      <w:r>
        <w:rPr>
          <w:rFonts w:ascii="宋体" w:eastAsia="方正仿宋_GBK" w:hAnsi="宋体"/>
          <w:bCs/>
          <w:color w:val="000000"/>
          <w:sz w:val="32"/>
          <w:szCs w:val="32"/>
        </w:rPr>
        <w:t>登记</w:t>
      </w:r>
      <w:r>
        <w:rPr>
          <w:rFonts w:ascii="宋体" w:eastAsia="方正仿宋_GBK" w:hAnsi="宋体"/>
          <w:bCs/>
          <w:color w:val="000000"/>
          <w:sz w:val="32"/>
          <w:szCs w:val="32"/>
        </w:rPr>
        <w:t>数据集合。</w:t>
      </w:r>
    </w:p>
    <w:p w:rsidR="00AC713C" w:rsidRDefault="00BC3FD9">
      <w:pPr>
        <w:overflowPunct w:val="0"/>
        <w:spacing w:line="570" w:lineRule="exact"/>
        <w:ind w:firstLineChars="200" w:firstLine="643"/>
        <w:rPr>
          <w:rFonts w:ascii="宋体" w:eastAsia="方正仿宋_GBK" w:hAnsi="宋体"/>
          <w:bCs/>
          <w:color w:val="000000"/>
          <w:sz w:val="32"/>
          <w:szCs w:val="32"/>
        </w:rPr>
      </w:pPr>
      <w:r>
        <w:rPr>
          <w:rFonts w:ascii="宋体" w:eastAsia="方正仿宋_GBK" w:hAnsi="宋体" w:hint="eastAsia"/>
          <w:b/>
          <w:color w:val="000000"/>
          <w:sz w:val="32"/>
          <w:szCs w:val="32"/>
        </w:rPr>
        <w:t>2</w:t>
      </w:r>
      <w:r>
        <w:rPr>
          <w:rFonts w:ascii="宋体" w:eastAsia="方正仿宋_GBK" w:hAnsi="宋体"/>
          <w:b/>
          <w:color w:val="000000"/>
          <w:sz w:val="32"/>
          <w:szCs w:val="32"/>
        </w:rPr>
        <w:t>.</w:t>
      </w:r>
      <w:r>
        <w:rPr>
          <w:rFonts w:ascii="宋体" w:eastAsia="方正仿宋_GBK" w:hAnsi="宋体" w:hint="eastAsia"/>
          <w:b/>
          <w:color w:val="000000"/>
          <w:sz w:val="32"/>
          <w:szCs w:val="32"/>
        </w:rPr>
        <w:t>事前</w:t>
      </w:r>
      <w:r>
        <w:rPr>
          <w:rFonts w:ascii="宋体" w:eastAsia="方正仿宋_GBK" w:hAnsi="宋体"/>
          <w:b/>
          <w:color w:val="000000"/>
          <w:sz w:val="32"/>
          <w:szCs w:val="32"/>
        </w:rPr>
        <w:t>防护。</w:t>
      </w:r>
      <w:r>
        <w:rPr>
          <w:rFonts w:ascii="宋体" w:eastAsia="方正仿宋_GBK" w:hAnsi="宋体"/>
          <w:bCs/>
          <w:color w:val="000000"/>
          <w:sz w:val="32"/>
          <w:szCs w:val="32"/>
        </w:rPr>
        <w:t>在技术</w:t>
      </w:r>
      <w:r>
        <w:rPr>
          <w:rFonts w:ascii="宋体" w:eastAsia="方正仿宋_GBK" w:hAnsi="宋体" w:hint="eastAsia"/>
          <w:bCs/>
          <w:color w:val="000000"/>
          <w:sz w:val="32"/>
          <w:szCs w:val="32"/>
        </w:rPr>
        <w:t>防护上，</w:t>
      </w:r>
      <w:r>
        <w:rPr>
          <w:rFonts w:ascii="宋体" w:eastAsia="方正仿宋_GBK" w:hAnsi="宋体"/>
          <w:bCs/>
          <w:color w:val="000000"/>
          <w:sz w:val="32"/>
          <w:szCs w:val="32"/>
        </w:rPr>
        <w:t>登记主体可采取接口认证、访问频率控制、</w:t>
      </w:r>
      <w:proofErr w:type="gramStart"/>
      <w:r>
        <w:rPr>
          <w:rFonts w:ascii="宋体" w:eastAsia="方正仿宋_GBK" w:hAnsi="宋体"/>
          <w:bCs/>
          <w:color w:val="000000"/>
          <w:sz w:val="32"/>
          <w:szCs w:val="32"/>
        </w:rPr>
        <w:t>反爬策略</w:t>
      </w:r>
      <w:proofErr w:type="gramEnd"/>
      <w:r>
        <w:rPr>
          <w:rFonts w:ascii="宋体" w:eastAsia="方正仿宋_GBK" w:hAnsi="宋体"/>
          <w:bCs/>
          <w:color w:val="000000"/>
          <w:sz w:val="32"/>
          <w:szCs w:val="32"/>
        </w:rPr>
        <w:t>、日志审计、数据去标识化等措施，降低数据被非法抓取和滥用的风险；在</w:t>
      </w:r>
      <w:r>
        <w:rPr>
          <w:rFonts w:ascii="宋体" w:eastAsia="方正仿宋_GBK" w:hAnsi="宋体" w:hint="eastAsia"/>
          <w:bCs/>
          <w:color w:val="000000"/>
          <w:sz w:val="32"/>
          <w:szCs w:val="32"/>
        </w:rPr>
        <w:t>与他人开展合作时，</w:t>
      </w:r>
      <w:r>
        <w:rPr>
          <w:rFonts w:ascii="宋体" w:eastAsia="方正仿宋_GBK" w:hAnsi="宋体"/>
          <w:bCs/>
          <w:color w:val="000000"/>
          <w:sz w:val="32"/>
          <w:szCs w:val="32"/>
        </w:rPr>
        <w:t>通过</w:t>
      </w:r>
      <w:r>
        <w:rPr>
          <w:rFonts w:ascii="宋体" w:eastAsia="方正仿宋_GBK" w:hAnsi="宋体" w:hint="eastAsia"/>
          <w:bCs/>
          <w:color w:val="000000"/>
          <w:sz w:val="32"/>
          <w:szCs w:val="32"/>
        </w:rPr>
        <w:t>签订</w:t>
      </w:r>
      <w:r>
        <w:rPr>
          <w:rFonts w:ascii="宋体" w:eastAsia="方正仿宋_GBK" w:hAnsi="宋体"/>
          <w:bCs/>
          <w:color w:val="000000"/>
          <w:sz w:val="32"/>
          <w:szCs w:val="32"/>
        </w:rPr>
        <w:t>数据</w:t>
      </w:r>
      <w:r>
        <w:rPr>
          <w:rFonts w:ascii="宋体" w:eastAsia="方正仿宋_GBK" w:hAnsi="宋体"/>
          <w:bCs/>
          <w:color w:val="000000"/>
          <w:sz w:val="32"/>
          <w:szCs w:val="32"/>
        </w:rPr>
        <w:t>许可</w:t>
      </w:r>
      <w:r>
        <w:rPr>
          <w:rFonts w:ascii="宋体" w:eastAsia="方正仿宋_GBK" w:hAnsi="宋体"/>
          <w:bCs/>
          <w:color w:val="000000"/>
          <w:sz w:val="32"/>
          <w:szCs w:val="32"/>
        </w:rPr>
        <w:t>使用协议、保密</w:t>
      </w:r>
      <w:r>
        <w:rPr>
          <w:rFonts w:ascii="宋体" w:eastAsia="方正仿宋_GBK" w:hAnsi="宋体" w:hint="eastAsia"/>
          <w:bCs/>
          <w:color w:val="000000"/>
          <w:sz w:val="32"/>
          <w:szCs w:val="32"/>
        </w:rPr>
        <w:t>协议</w:t>
      </w:r>
      <w:r>
        <w:rPr>
          <w:rFonts w:ascii="宋体" w:eastAsia="方正仿宋_GBK" w:hAnsi="宋体"/>
          <w:bCs/>
          <w:color w:val="000000"/>
          <w:sz w:val="32"/>
          <w:szCs w:val="32"/>
        </w:rPr>
        <w:t>、</w:t>
      </w:r>
      <w:r>
        <w:rPr>
          <w:rFonts w:ascii="宋体" w:eastAsia="方正仿宋_GBK" w:hAnsi="宋体" w:hint="eastAsia"/>
          <w:bCs/>
          <w:color w:val="000000"/>
          <w:sz w:val="32"/>
          <w:szCs w:val="32"/>
        </w:rPr>
        <w:t>详细</w:t>
      </w:r>
      <w:r>
        <w:rPr>
          <w:rFonts w:ascii="宋体" w:eastAsia="方正仿宋_GBK" w:hAnsi="宋体"/>
          <w:bCs/>
          <w:color w:val="000000"/>
          <w:sz w:val="32"/>
          <w:szCs w:val="32"/>
        </w:rPr>
        <w:t>约定许可范围等方式明确权利义务边界，为后续维权提供依据。</w:t>
      </w:r>
    </w:p>
    <w:p w:rsidR="00AC713C" w:rsidRDefault="00BC3FD9">
      <w:pPr>
        <w:overflowPunct w:val="0"/>
        <w:spacing w:line="570" w:lineRule="exact"/>
        <w:ind w:firstLineChars="200" w:firstLine="643"/>
        <w:rPr>
          <w:rFonts w:ascii="宋体" w:eastAsia="方正仿宋_GBK" w:hAnsi="宋体"/>
          <w:bCs/>
          <w:color w:val="000000"/>
          <w:sz w:val="32"/>
          <w:szCs w:val="32"/>
        </w:rPr>
      </w:pPr>
      <w:r>
        <w:rPr>
          <w:rFonts w:ascii="宋体" w:eastAsia="方正仿宋_GBK" w:hAnsi="宋体" w:hint="eastAsia"/>
          <w:b/>
          <w:color w:val="000000"/>
          <w:sz w:val="32"/>
          <w:szCs w:val="32"/>
        </w:rPr>
        <w:t>3</w:t>
      </w:r>
      <w:r>
        <w:rPr>
          <w:rFonts w:ascii="宋体" w:eastAsia="方正仿宋_GBK" w:hAnsi="宋体"/>
          <w:b/>
          <w:color w:val="000000"/>
          <w:sz w:val="32"/>
          <w:szCs w:val="32"/>
        </w:rPr>
        <w:t>.</w:t>
      </w:r>
      <w:r>
        <w:rPr>
          <w:rFonts w:ascii="宋体" w:eastAsia="方正仿宋_GBK" w:hAnsi="宋体" w:hint="eastAsia"/>
          <w:b/>
          <w:color w:val="000000"/>
          <w:sz w:val="32"/>
          <w:szCs w:val="32"/>
        </w:rPr>
        <w:t>侵权</w:t>
      </w:r>
      <w:r>
        <w:rPr>
          <w:rFonts w:ascii="宋体" w:eastAsia="方正仿宋_GBK" w:hAnsi="宋体"/>
          <w:b/>
          <w:color w:val="000000"/>
          <w:sz w:val="32"/>
          <w:szCs w:val="32"/>
        </w:rPr>
        <w:t>监测。</w:t>
      </w:r>
      <w:r>
        <w:rPr>
          <w:rFonts w:ascii="宋体" w:eastAsia="方正仿宋_GBK" w:hAnsi="宋体"/>
          <w:bCs/>
          <w:color w:val="000000"/>
          <w:sz w:val="32"/>
          <w:szCs w:val="32"/>
        </w:rPr>
        <w:t>登记主体可结合数据类型</w:t>
      </w:r>
      <w:r>
        <w:rPr>
          <w:rFonts w:ascii="宋体" w:eastAsia="方正仿宋_GBK" w:hAnsi="宋体" w:hint="eastAsia"/>
          <w:bCs/>
          <w:color w:val="000000"/>
          <w:sz w:val="32"/>
          <w:szCs w:val="32"/>
        </w:rPr>
        <w:t>及</w:t>
      </w:r>
      <w:r>
        <w:rPr>
          <w:rFonts w:ascii="宋体" w:eastAsia="方正仿宋_GBK" w:hAnsi="宋体"/>
          <w:bCs/>
          <w:color w:val="000000"/>
          <w:sz w:val="32"/>
          <w:szCs w:val="32"/>
        </w:rPr>
        <w:t>应用场景，主动开展侵权线索监测</w:t>
      </w:r>
      <w:r>
        <w:rPr>
          <w:rFonts w:ascii="宋体" w:eastAsia="方正仿宋_GBK" w:hAnsi="宋体" w:hint="eastAsia"/>
          <w:bCs/>
          <w:color w:val="000000"/>
          <w:sz w:val="32"/>
          <w:szCs w:val="32"/>
        </w:rPr>
        <w:t>，例如：</w:t>
      </w:r>
      <w:r>
        <w:rPr>
          <w:rFonts w:ascii="宋体" w:eastAsia="方正仿宋_GBK" w:hAnsi="宋体"/>
          <w:bCs/>
          <w:color w:val="000000"/>
          <w:sz w:val="32"/>
          <w:szCs w:val="32"/>
        </w:rPr>
        <w:t>在公开数据集平台、模型社区、开源仓库及数据交易场所中关注是否存在疑似相似数据的发布；对模型输出结果及</w:t>
      </w:r>
      <w:r>
        <w:rPr>
          <w:rFonts w:ascii="宋体" w:eastAsia="方正仿宋_GBK" w:hAnsi="宋体"/>
          <w:bCs/>
          <w:color w:val="000000"/>
          <w:sz w:val="32"/>
          <w:szCs w:val="32"/>
        </w:rPr>
        <w:t>API</w:t>
      </w:r>
      <w:r>
        <w:rPr>
          <w:rFonts w:ascii="宋体" w:eastAsia="方正仿宋_GBK" w:hAnsi="宋体"/>
          <w:bCs/>
          <w:color w:val="000000"/>
          <w:sz w:val="32"/>
          <w:szCs w:val="32"/>
        </w:rPr>
        <w:t>返回内容进行比对分析，识别与登记数据</w:t>
      </w:r>
      <w:proofErr w:type="gramStart"/>
      <w:r>
        <w:rPr>
          <w:rFonts w:ascii="宋体" w:eastAsia="方正仿宋_GBK" w:hAnsi="宋体"/>
          <w:bCs/>
          <w:color w:val="000000"/>
          <w:sz w:val="32"/>
          <w:szCs w:val="32"/>
        </w:rPr>
        <w:t>集高度</w:t>
      </w:r>
      <w:proofErr w:type="gramEnd"/>
      <w:r>
        <w:rPr>
          <w:rFonts w:ascii="宋体" w:eastAsia="方正仿宋_GBK" w:hAnsi="宋体"/>
          <w:bCs/>
          <w:color w:val="000000"/>
          <w:sz w:val="32"/>
          <w:szCs w:val="32"/>
        </w:rPr>
        <w:t>相似的样本；关注被许可方是否</w:t>
      </w:r>
      <w:r>
        <w:rPr>
          <w:rFonts w:ascii="宋体" w:eastAsia="方正仿宋_GBK" w:hAnsi="宋体"/>
          <w:bCs/>
          <w:color w:val="000000"/>
          <w:sz w:val="32"/>
          <w:szCs w:val="32"/>
        </w:rPr>
        <w:t>存在</w:t>
      </w:r>
      <w:r>
        <w:rPr>
          <w:rFonts w:ascii="宋体" w:eastAsia="方正仿宋_GBK" w:hAnsi="宋体"/>
          <w:bCs/>
          <w:color w:val="000000"/>
          <w:sz w:val="32"/>
          <w:szCs w:val="32"/>
        </w:rPr>
        <w:t>超出许可范围使用、转授权等行为。</w:t>
      </w:r>
    </w:p>
    <w:p w:rsidR="00AC713C" w:rsidRDefault="00BC3FD9">
      <w:pPr>
        <w:overflowPunct w:val="0"/>
        <w:spacing w:line="570" w:lineRule="exact"/>
        <w:ind w:firstLineChars="200" w:firstLine="640"/>
        <w:rPr>
          <w:rFonts w:ascii="宋体" w:eastAsia="方正楷体_GBK" w:hAnsi="宋体"/>
          <w:bCs/>
          <w:color w:val="000000"/>
          <w:sz w:val="32"/>
          <w:szCs w:val="32"/>
        </w:rPr>
      </w:pPr>
      <w:r>
        <w:rPr>
          <w:rFonts w:ascii="宋体" w:eastAsia="方正楷体_GBK" w:hAnsi="宋体"/>
          <w:bCs/>
          <w:color w:val="000000"/>
          <w:sz w:val="32"/>
          <w:szCs w:val="32"/>
        </w:rPr>
        <w:t>（四）争议处理</w:t>
      </w:r>
    </w:p>
    <w:p w:rsidR="00AC713C" w:rsidRDefault="00BC3FD9">
      <w:pPr>
        <w:overflowPunct w:val="0"/>
        <w:spacing w:line="570" w:lineRule="exact"/>
        <w:ind w:firstLineChars="200" w:firstLine="643"/>
        <w:rPr>
          <w:rFonts w:ascii="宋体" w:eastAsia="方正仿宋_GBK" w:hAnsi="宋体"/>
          <w:bCs/>
          <w:color w:val="000000"/>
          <w:sz w:val="32"/>
          <w:szCs w:val="32"/>
        </w:rPr>
      </w:pPr>
      <w:r>
        <w:rPr>
          <w:rFonts w:ascii="宋体" w:eastAsia="方正仿宋_GBK" w:hAnsi="宋体"/>
          <w:b/>
          <w:color w:val="000000"/>
          <w:sz w:val="32"/>
          <w:szCs w:val="32"/>
        </w:rPr>
        <w:t>1.</w:t>
      </w:r>
      <w:r>
        <w:rPr>
          <w:rFonts w:ascii="宋体" w:eastAsia="方正仿宋_GBK" w:hAnsi="宋体"/>
          <w:b/>
          <w:color w:val="000000"/>
          <w:sz w:val="32"/>
          <w:szCs w:val="32"/>
        </w:rPr>
        <w:t>争议类型。</w:t>
      </w:r>
      <w:r>
        <w:rPr>
          <w:rFonts w:ascii="宋体" w:eastAsia="方正仿宋_GBK" w:hAnsi="宋体"/>
          <w:bCs/>
          <w:color w:val="000000"/>
          <w:sz w:val="32"/>
          <w:szCs w:val="32"/>
        </w:rPr>
        <w:t>数据知识产权纠纷主要包括权属争议、登记异议、许可</w:t>
      </w:r>
      <w:r>
        <w:rPr>
          <w:rFonts w:ascii="宋体" w:eastAsia="方正仿宋_GBK" w:hAnsi="宋体" w:hint="eastAsia"/>
          <w:bCs/>
          <w:color w:val="000000"/>
          <w:sz w:val="32"/>
          <w:szCs w:val="32"/>
        </w:rPr>
        <w:t>或转让</w:t>
      </w:r>
      <w:r>
        <w:rPr>
          <w:rFonts w:ascii="宋体" w:eastAsia="方正仿宋_GBK" w:hAnsi="宋体"/>
          <w:bCs/>
          <w:color w:val="000000"/>
          <w:sz w:val="32"/>
          <w:szCs w:val="32"/>
        </w:rPr>
        <w:t>合同</w:t>
      </w:r>
      <w:r>
        <w:rPr>
          <w:rFonts w:ascii="宋体" w:eastAsia="方正仿宋_GBK" w:hAnsi="宋体" w:hint="eastAsia"/>
          <w:bCs/>
          <w:color w:val="000000"/>
          <w:sz w:val="32"/>
          <w:szCs w:val="32"/>
        </w:rPr>
        <w:t>纠纷</w:t>
      </w:r>
      <w:r>
        <w:rPr>
          <w:rFonts w:ascii="宋体" w:eastAsia="方正仿宋_GBK" w:hAnsi="宋体"/>
          <w:bCs/>
          <w:color w:val="000000"/>
          <w:sz w:val="32"/>
          <w:szCs w:val="32"/>
        </w:rPr>
        <w:t>、侵权</w:t>
      </w:r>
      <w:r>
        <w:rPr>
          <w:rFonts w:ascii="宋体" w:eastAsia="方正仿宋_GBK" w:hAnsi="宋体" w:hint="eastAsia"/>
          <w:bCs/>
          <w:color w:val="000000"/>
          <w:sz w:val="32"/>
          <w:szCs w:val="32"/>
        </w:rPr>
        <w:t>纠纷等</w:t>
      </w:r>
      <w:r>
        <w:rPr>
          <w:rFonts w:ascii="宋体" w:eastAsia="方正仿宋_GBK" w:hAnsi="宋体"/>
          <w:bCs/>
          <w:color w:val="000000"/>
          <w:sz w:val="32"/>
          <w:szCs w:val="32"/>
        </w:rPr>
        <w:t>。</w:t>
      </w:r>
    </w:p>
    <w:p w:rsidR="00AC713C" w:rsidRDefault="00BC3FD9">
      <w:pPr>
        <w:overflowPunct w:val="0"/>
        <w:spacing w:line="570" w:lineRule="exact"/>
        <w:ind w:firstLineChars="200" w:firstLine="643"/>
        <w:rPr>
          <w:rFonts w:ascii="宋体" w:eastAsia="方正仿宋_GBK" w:hAnsi="宋体"/>
          <w:b/>
          <w:color w:val="000000"/>
          <w:sz w:val="32"/>
          <w:szCs w:val="32"/>
        </w:rPr>
      </w:pPr>
      <w:r>
        <w:rPr>
          <w:rFonts w:ascii="宋体" w:eastAsia="方正仿宋_GBK" w:hAnsi="宋体"/>
          <w:b/>
          <w:color w:val="000000"/>
          <w:sz w:val="32"/>
          <w:szCs w:val="32"/>
        </w:rPr>
        <w:t>2.</w:t>
      </w:r>
      <w:r>
        <w:rPr>
          <w:rFonts w:ascii="宋体" w:eastAsia="方正仿宋_GBK" w:hAnsi="宋体" w:hint="eastAsia"/>
          <w:b/>
          <w:color w:val="000000"/>
          <w:sz w:val="32"/>
          <w:szCs w:val="32"/>
        </w:rPr>
        <w:t>争议应对</w:t>
      </w:r>
      <w:r>
        <w:rPr>
          <w:rFonts w:ascii="宋体" w:eastAsia="方正仿宋_GBK" w:hAnsi="宋体"/>
          <w:b/>
          <w:color w:val="000000"/>
          <w:sz w:val="32"/>
          <w:szCs w:val="32"/>
        </w:rPr>
        <w:t>。</w:t>
      </w:r>
    </w:p>
    <w:p w:rsidR="00AC713C" w:rsidRDefault="00BC3FD9">
      <w:pPr>
        <w:overflowPunct w:val="0"/>
        <w:spacing w:line="570" w:lineRule="exact"/>
        <w:ind w:firstLineChars="200" w:firstLine="640"/>
        <w:rPr>
          <w:rFonts w:ascii="宋体" w:eastAsia="方正仿宋_GBK" w:hAnsi="宋体"/>
          <w:bCs/>
          <w:color w:val="000000"/>
          <w:sz w:val="32"/>
          <w:szCs w:val="32"/>
        </w:rPr>
      </w:pPr>
      <w:r>
        <w:rPr>
          <w:rFonts w:ascii="宋体" w:eastAsia="方正仿宋_GBK" w:hAnsi="宋体" w:hint="eastAsia"/>
          <w:bCs/>
          <w:color w:val="000000"/>
          <w:sz w:val="32"/>
          <w:szCs w:val="32"/>
        </w:rPr>
        <w:t>数据知识产权</w:t>
      </w:r>
      <w:r>
        <w:rPr>
          <w:rFonts w:ascii="宋体" w:eastAsia="方正仿宋_GBK" w:hAnsi="宋体"/>
          <w:bCs/>
          <w:color w:val="000000"/>
          <w:sz w:val="32"/>
          <w:szCs w:val="32"/>
        </w:rPr>
        <w:t>登记公示阶段</w:t>
      </w:r>
      <w:r>
        <w:rPr>
          <w:rFonts w:ascii="宋体" w:eastAsia="方正仿宋_GBK" w:hAnsi="宋体" w:hint="eastAsia"/>
          <w:bCs/>
          <w:color w:val="000000"/>
          <w:sz w:val="32"/>
          <w:szCs w:val="32"/>
        </w:rPr>
        <w:t>，有人提出异议的</w:t>
      </w:r>
      <w:r>
        <w:rPr>
          <w:rFonts w:ascii="宋体" w:eastAsia="方正仿宋_GBK" w:hAnsi="宋体"/>
          <w:bCs/>
          <w:color w:val="000000"/>
          <w:sz w:val="32"/>
          <w:szCs w:val="32"/>
        </w:rPr>
        <w:t>，</w:t>
      </w:r>
      <w:r>
        <w:rPr>
          <w:rFonts w:ascii="宋体" w:eastAsia="方正仿宋_GBK" w:hAnsi="宋体"/>
          <w:bCs/>
          <w:color w:val="000000"/>
          <w:sz w:val="32"/>
          <w:szCs w:val="32"/>
        </w:rPr>
        <w:t>登记主体应根据登记机构通知，及时提交来源依据、加工处理规则、样例和其他证据，</w:t>
      </w:r>
      <w:r>
        <w:rPr>
          <w:rFonts w:ascii="宋体" w:eastAsia="方正仿宋_GBK" w:hAnsi="宋体" w:hint="eastAsia"/>
          <w:bCs/>
          <w:color w:val="000000"/>
          <w:sz w:val="32"/>
          <w:szCs w:val="32"/>
        </w:rPr>
        <w:t>积极</w:t>
      </w:r>
      <w:r>
        <w:rPr>
          <w:rFonts w:ascii="宋体" w:eastAsia="方正仿宋_GBK" w:hAnsi="宋体"/>
          <w:bCs/>
          <w:color w:val="000000"/>
          <w:sz w:val="32"/>
          <w:szCs w:val="32"/>
        </w:rPr>
        <w:t>配合登记机构完成异议处理。</w:t>
      </w:r>
    </w:p>
    <w:p w:rsidR="00AC713C" w:rsidRDefault="00BC3FD9">
      <w:pPr>
        <w:overflowPunct w:val="0"/>
        <w:spacing w:line="570" w:lineRule="exact"/>
        <w:ind w:firstLineChars="200" w:firstLine="640"/>
        <w:rPr>
          <w:rFonts w:ascii="宋体" w:eastAsia="方正仿宋_GBK" w:hAnsi="宋体"/>
          <w:bCs/>
          <w:color w:val="000000"/>
          <w:sz w:val="32"/>
          <w:szCs w:val="32"/>
        </w:rPr>
      </w:pPr>
      <w:r>
        <w:rPr>
          <w:rFonts w:ascii="宋体" w:eastAsia="方正仿宋_GBK" w:hAnsi="宋体" w:hint="eastAsia"/>
          <w:bCs/>
          <w:color w:val="000000"/>
          <w:sz w:val="32"/>
          <w:szCs w:val="32"/>
        </w:rPr>
        <w:t>数据知识产权</w:t>
      </w:r>
      <w:r>
        <w:rPr>
          <w:rFonts w:ascii="宋体" w:eastAsia="方正仿宋_GBK" w:hAnsi="宋体"/>
          <w:bCs/>
          <w:color w:val="000000"/>
          <w:sz w:val="32"/>
          <w:szCs w:val="32"/>
        </w:rPr>
        <w:t>登记后</w:t>
      </w:r>
      <w:r>
        <w:rPr>
          <w:rFonts w:ascii="宋体" w:eastAsia="方正仿宋_GBK" w:hAnsi="宋体" w:hint="eastAsia"/>
          <w:bCs/>
          <w:color w:val="000000"/>
          <w:sz w:val="32"/>
          <w:szCs w:val="32"/>
        </w:rPr>
        <w:t>，登记主体与他人</w:t>
      </w:r>
      <w:r>
        <w:rPr>
          <w:rFonts w:ascii="宋体" w:eastAsia="方正仿宋_GBK" w:hAnsi="宋体"/>
          <w:bCs/>
          <w:color w:val="000000"/>
          <w:sz w:val="32"/>
          <w:szCs w:val="32"/>
        </w:rPr>
        <w:t>发生权属、许可、交易争议</w:t>
      </w:r>
      <w:r>
        <w:rPr>
          <w:rFonts w:ascii="宋体" w:eastAsia="方正仿宋_GBK" w:hAnsi="宋体"/>
          <w:bCs/>
          <w:color w:val="000000"/>
          <w:sz w:val="32"/>
          <w:szCs w:val="32"/>
        </w:rPr>
        <w:t>，</w:t>
      </w:r>
      <w:r>
        <w:rPr>
          <w:rFonts w:ascii="宋体" w:eastAsia="方正仿宋_GBK" w:hAnsi="宋体"/>
          <w:bCs/>
          <w:color w:val="000000"/>
          <w:sz w:val="32"/>
          <w:szCs w:val="32"/>
        </w:rPr>
        <w:t>可</w:t>
      </w:r>
      <w:r>
        <w:rPr>
          <w:rFonts w:ascii="宋体" w:eastAsia="方正仿宋_GBK" w:hAnsi="宋体" w:hint="eastAsia"/>
          <w:bCs/>
          <w:color w:val="000000"/>
          <w:sz w:val="32"/>
          <w:szCs w:val="32"/>
        </w:rPr>
        <w:t>依法</w:t>
      </w:r>
      <w:r>
        <w:rPr>
          <w:rFonts w:ascii="宋体" w:eastAsia="方正仿宋_GBK" w:hAnsi="宋体"/>
          <w:bCs/>
          <w:color w:val="000000"/>
          <w:sz w:val="32"/>
          <w:szCs w:val="32"/>
        </w:rPr>
        <w:t>通过协商、调解、仲裁、诉讼等方式处理。</w:t>
      </w:r>
    </w:p>
    <w:p w:rsidR="00AC713C" w:rsidRDefault="00BC3FD9">
      <w:pPr>
        <w:overflowPunct w:val="0"/>
        <w:spacing w:line="570" w:lineRule="exact"/>
        <w:ind w:firstLineChars="200" w:firstLine="640"/>
        <w:rPr>
          <w:rFonts w:ascii="宋体" w:eastAsia="方正仿宋_GBK" w:hAnsi="宋体"/>
          <w:bCs/>
          <w:color w:val="000000"/>
          <w:sz w:val="32"/>
          <w:szCs w:val="32"/>
        </w:rPr>
      </w:pPr>
      <w:r>
        <w:rPr>
          <w:rFonts w:ascii="宋体" w:eastAsia="方正仿宋_GBK" w:hAnsi="宋体" w:hint="eastAsia"/>
          <w:bCs/>
          <w:color w:val="000000"/>
          <w:sz w:val="32"/>
          <w:szCs w:val="32"/>
        </w:rPr>
        <w:t>登记主体</w:t>
      </w:r>
      <w:r>
        <w:rPr>
          <w:rFonts w:ascii="宋体" w:eastAsia="方正仿宋_GBK" w:hAnsi="宋体"/>
          <w:bCs/>
          <w:color w:val="000000"/>
          <w:sz w:val="32"/>
          <w:szCs w:val="32"/>
        </w:rPr>
        <w:t>发现疑似侵权行为后，</w:t>
      </w:r>
      <w:r>
        <w:rPr>
          <w:rFonts w:ascii="宋体" w:eastAsia="方正仿宋_GBK" w:hAnsi="宋体" w:hint="eastAsia"/>
          <w:bCs/>
          <w:color w:val="000000"/>
          <w:sz w:val="32"/>
          <w:szCs w:val="32"/>
        </w:rPr>
        <w:t>应当</w:t>
      </w:r>
      <w:r>
        <w:rPr>
          <w:rFonts w:ascii="宋体" w:eastAsia="方正仿宋_GBK" w:hAnsi="宋体"/>
          <w:bCs/>
          <w:color w:val="000000"/>
          <w:sz w:val="32"/>
          <w:szCs w:val="32"/>
        </w:rPr>
        <w:t>及时固定相关证据，防止证据灭失或被篡改；发送权利告知函，明确登记证书编号、争议数据范围及停止侵权的要求；</w:t>
      </w:r>
      <w:r>
        <w:rPr>
          <w:rFonts w:ascii="宋体" w:eastAsia="方正仿宋_GBK" w:hAnsi="宋体" w:hint="eastAsia"/>
          <w:bCs/>
          <w:color w:val="000000"/>
          <w:sz w:val="32"/>
          <w:szCs w:val="32"/>
        </w:rPr>
        <w:t>可</w:t>
      </w:r>
      <w:r>
        <w:rPr>
          <w:rFonts w:ascii="宋体" w:eastAsia="方正仿宋_GBK" w:hAnsi="宋体"/>
          <w:bCs/>
          <w:color w:val="000000"/>
          <w:sz w:val="32"/>
          <w:szCs w:val="32"/>
        </w:rPr>
        <w:t>通过协商、调解、仲裁或诉讼等途径解决争议</w:t>
      </w:r>
      <w:r>
        <w:rPr>
          <w:rFonts w:ascii="宋体" w:eastAsia="方正仿宋_GBK" w:hAnsi="宋体" w:hint="eastAsia"/>
          <w:bCs/>
          <w:color w:val="000000"/>
          <w:sz w:val="32"/>
          <w:szCs w:val="32"/>
        </w:rPr>
        <w:t>，</w:t>
      </w:r>
      <w:r>
        <w:rPr>
          <w:rFonts w:ascii="宋体" w:eastAsia="方正仿宋_GBK" w:hAnsi="宋体"/>
          <w:bCs/>
          <w:color w:val="000000"/>
          <w:sz w:val="32"/>
          <w:szCs w:val="32"/>
        </w:rPr>
        <w:t>依法请求责令停止侵害、赔偿损失，并</w:t>
      </w:r>
      <w:proofErr w:type="gramStart"/>
      <w:r>
        <w:rPr>
          <w:rFonts w:ascii="宋体" w:eastAsia="方正仿宋_GBK" w:hAnsi="宋体"/>
          <w:bCs/>
          <w:color w:val="000000"/>
          <w:sz w:val="32"/>
          <w:szCs w:val="32"/>
        </w:rPr>
        <w:t>可主张</w:t>
      </w:r>
      <w:proofErr w:type="gramEnd"/>
      <w:r>
        <w:rPr>
          <w:rFonts w:ascii="宋体" w:eastAsia="方正仿宋_GBK" w:hAnsi="宋体"/>
          <w:bCs/>
          <w:color w:val="000000"/>
          <w:sz w:val="32"/>
          <w:szCs w:val="32"/>
        </w:rPr>
        <w:t>为制止侵权支付的合理开支。</w:t>
      </w:r>
      <w:r>
        <w:rPr>
          <w:rFonts w:ascii="宋体" w:eastAsia="方正仿宋_GBK" w:hAnsi="宋体"/>
          <w:bCs/>
          <w:color w:val="000000"/>
          <w:sz w:val="32"/>
          <w:szCs w:val="32"/>
        </w:rPr>
        <w:t>若涉及公共数据、重要数据或个人信息的，应同步评估相关合</w:t>
      </w:r>
      <w:proofErr w:type="gramStart"/>
      <w:r>
        <w:rPr>
          <w:rFonts w:ascii="宋体" w:eastAsia="方正仿宋_GBK" w:hAnsi="宋体"/>
          <w:bCs/>
          <w:color w:val="000000"/>
          <w:sz w:val="32"/>
          <w:szCs w:val="32"/>
        </w:rPr>
        <w:t>规</w:t>
      </w:r>
      <w:proofErr w:type="gramEnd"/>
      <w:r>
        <w:rPr>
          <w:rFonts w:ascii="宋体" w:eastAsia="方正仿宋_GBK" w:hAnsi="宋体"/>
          <w:bCs/>
          <w:color w:val="000000"/>
          <w:sz w:val="32"/>
          <w:szCs w:val="32"/>
        </w:rPr>
        <w:t>风险。</w:t>
      </w:r>
    </w:p>
    <w:p w:rsidR="00AC713C" w:rsidRDefault="00BC3FD9">
      <w:pPr>
        <w:overflowPunct w:val="0"/>
        <w:spacing w:line="570" w:lineRule="exact"/>
        <w:ind w:firstLineChars="200" w:firstLine="643"/>
        <w:rPr>
          <w:rFonts w:ascii="宋体" w:eastAsia="方正仿宋_GBK" w:hAnsi="宋体"/>
          <w:bCs/>
          <w:color w:val="000000"/>
          <w:sz w:val="32"/>
          <w:szCs w:val="32"/>
        </w:rPr>
      </w:pPr>
      <w:r>
        <w:rPr>
          <w:rFonts w:ascii="宋体" w:eastAsia="方正仿宋_GBK" w:hAnsi="宋体"/>
          <w:b/>
          <w:color w:val="000000"/>
          <w:sz w:val="32"/>
          <w:szCs w:val="32"/>
        </w:rPr>
        <w:t>3.</w:t>
      </w:r>
      <w:r>
        <w:rPr>
          <w:rFonts w:ascii="宋体" w:eastAsia="方正仿宋_GBK" w:hAnsi="宋体"/>
          <w:b/>
          <w:color w:val="000000"/>
          <w:sz w:val="32"/>
          <w:szCs w:val="32"/>
        </w:rPr>
        <w:t>证据准备。</w:t>
      </w:r>
      <w:r>
        <w:rPr>
          <w:rFonts w:ascii="宋体" w:eastAsia="方正仿宋_GBK" w:hAnsi="宋体"/>
          <w:bCs/>
          <w:color w:val="000000"/>
          <w:sz w:val="32"/>
          <w:szCs w:val="32"/>
        </w:rPr>
        <w:t>登记主体在应对数据</w:t>
      </w:r>
      <w:r>
        <w:rPr>
          <w:rFonts w:ascii="宋体" w:eastAsia="方正仿宋_GBK" w:hAnsi="宋体" w:hint="eastAsia"/>
          <w:bCs/>
          <w:color w:val="000000"/>
          <w:sz w:val="32"/>
          <w:szCs w:val="32"/>
        </w:rPr>
        <w:t>相关</w:t>
      </w:r>
      <w:r>
        <w:rPr>
          <w:rFonts w:ascii="宋体" w:eastAsia="方正仿宋_GBK" w:hAnsi="宋体"/>
          <w:bCs/>
          <w:color w:val="000000"/>
          <w:sz w:val="32"/>
          <w:szCs w:val="32"/>
        </w:rPr>
        <w:t>权益</w:t>
      </w:r>
      <w:r>
        <w:rPr>
          <w:rFonts w:ascii="宋体" w:eastAsia="方正仿宋_GBK" w:hAnsi="宋体" w:hint="eastAsia"/>
          <w:bCs/>
          <w:color w:val="000000"/>
          <w:sz w:val="32"/>
          <w:szCs w:val="32"/>
        </w:rPr>
        <w:t>纠纷</w:t>
      </w:r>
      <w:r>
        <w:rPr>
          <w:rFonts w:ascii="宋体" w:eastAsia="方正仿宋_GBK" w:hAnsi="宋体"/>
          <w:bCs/>
          <w:color w:val="000000"/>
          <w:sz w:val="32"/>
          <w:szCs w:val="32"/>
        </w:rPr>
        <w:t>时，应</w:t>
      </w:r>
      <w:r>
        <w:rPr>
          <w:rFonts w:ascii="宋体" w:eastAsia="方正仿宋_GBK" w:hAnsi="宋体" w:hint="eastAsia"/>
          <w:bCs/>
          <w:color w:val="000000"/>
          <w:sz w:val="32"/>
          <w:szCs w:val="32"/>
        </w:rPr>
        <w:t>根据纠纷实际情况</w:t>
      </w:r>
      <w:r>
        <w:rPr>
          <w:rFonts w:ascii="宋体" w:eastAsia="方正仿宋_GBK" w:hAnsi="宋体"/>
          <w:bCs/>
          <w:color w:val="000000"/>
          <w:sz w:val="32"/>
          <w:szCs w:val="32"/>
        </w:rPr>
        <w:t>重点准备以下</w:t>
      </w:r>
      <w:r>
        <w:rPr>
          <w:rFonts w:ascii="宋体" w:eastAsia="方正仿宋_GBK" w:hAnsi="宋体"/>
          <w:bCs/>
          <w:color w:val="000000"/>
          <w:sz w:val="32"/>
          <w:szCs w:val="32"/>
        </w:rPr>
        <w:t>证据材料</w:t>
      </w:r>
      <w:r>
        <w:rPr>
          <w:rFonts w:ascii="宋体" w:eastAsia="方正仿宋_GBK" w:hAnsi="宋体"/>
          <w:bCs/>
          <w:color w:val="000000"/>
          <w:sz w:val="32"/>
          <w:szCs w:val="32"/>
        </w:rPr>
        <w:t>：</w:t>
      </w:r>
    </w:p>
    <w:p w:rsidR="00AC713C" w:rsidRDefault="00BC3FD9">
      <w:pPr>
        <w:numPr>
          <w:ilvl w:val="0"/>
          <w:numId w:val="2"/>
        </w:numPr>
        <w:overflowPunct w:val="0"/>
        <w:spacing w:line="570" w:lineRule="exact"/>
        <w:ind w:firstLineChars="200" w:firstLine="640"/>
        <w:rPr>
          <w:rFonts w:ascii="宋体" w:eastAsia="方正仿宋_GBK" w:hAnsi="宋体"/>
          <w:bCs/>
          <w:color w:val="000000"/>
          <w:sz w:val="32"/>
          <w:szCs w:val="32"/>
        </w:rPr>
      </w:pPr>
      <w:r>
        <w:rPr>
          <w:rFonts w:ascii="宋体" w:eastAsia="方正仿宋_GBK" w:hAnsi="宋体"/>
          <w:bCs/>
          <w:color w:val="000000"/>
          <w:sz w:val="32"/>
          <w:szCs w:val="32"/>
        </w:rPr>
        <w:t>数据集合实质性加工</w:t>
      </w:r>
      <w:r>
        <w:rPr>
          <w:rFonts w:ascii="宋体" w:eastAsia="方正仿宋_GBK" w:hAnsi="宋体"/>
          <w:bCs/>
          <w:color w:val="000000"/>
          <w:sz w:val="32"/>
          <w:szCs w:val="32"/>
        </w:rPr>
        <w:t>处理</w:t>
      </w:r>
      <w:r>
        <w:rPr>
          <w:rFonts w:ascii="宋体" w:eastAsia="方正仿宋_GBK" w:hAnsi="宋体"/>
          <w:bCs/>
          <w:color w:val="000000"/>
          <w:sz w:val="32"/>
          <w:szCs w:val="32"/>
        </w:rPr>
        <w:t>说明</w:t>
      </w:r>
      <w:r>
        <w:rPr>
          <w:rFonts w:ascii="宋体" w:eastAsia="方正仿宋_GBK" w:hAnsi="宋体" w:hint="eastAsia"/>
          <w:bCs/>
          <w:color w:val="000000"/>
          <w:sz w:val="32"/>
          <w:szCs w:val="32"/>
        </w:rPr>
        <w:t>；</w:t>
      </w:r>
    </w:p>
    <w:p w:rsidR="00AC713C" w:rsidRDefault="00BC3FD9">
      <w:pPr>
        <w:numPr>
          <w:ilvl w:val="0"/>
          <w:numId w:val="2"/>
        </w:numPr>
        <w:overflowPunct w:val="0"/>
        <w:spacing w:line="570" w:lineRule="exact"/>
        <w:ind w:firstLineChars="200" w:firstLine="640"/>
        <w:rPr>
          <w:rFonts w:ascii="宋体" w:eastAsia="方正仿宋_GBK" w:hAnsi="宋体"/>
          <w:bCs/>
          <w:color w:val="000000"/>
          <w:sz w:val="32"/>
          <w:szCs w:val="32"/>
        </w:rPr>
      </w:pPr>
      <w:r>
        <w:rPr>
          <w:rFonts w:ascii="宋体" w:eastAsia="方正仿宋_GBK" w:hAnsi="宋体"/>
          <w:bCs/>
          <w:color w:val="000000"/>
          <w:sz w:val="32"/>
          <w:szCs w:val="32"/>
        </w:rPr>
        <w:t>初始</w:t>
      </w:r>
      <w:r>
        <w:rPr>
          <w:rFonts w:ascii="宋体" w:eastAsia="方正仿宋_GBK" w:hAnsi="宋体"/>
          <w:bCs/>
          <w:color w:val="000000"/>
          <w:sz w:val="32"/>
          <w:szCs w:val="32"/>
        </w:rPr>
        <w:t>数据来源的合法性链条材料</w:t>
      </w:r>
      <w:r>
        <w:rPr>
          <w:rFonts w:ascii="宋体" w:eastAsia="方正仿宋_GBK" w:hAnsi="宋体" w:hint="eastAsia"/>
          <w:bCs/>
          <w:color w:val="000000"/>
          <w:sz w:val="32"/>
          <w:szCs w:val="32"/>
        </w:rPr>
        <w:t>；</w:t>
      </w:r>
    </w:p>
    <w:p w:rsidR="00AC713C" w:rsidRDefault="00BC3FD9">
      <w:pPr>
        <w:numPr>
          <w:ilvl w:val="0"/>
          <w:numId w:val="2"/>
        </w:numPr>
        <w:overflowPunct w:val="0"/>
        <w:spacing w:line="570" w:lineRule="exact"/>
        <w:ind w:firstLineChars="200" w:firstLine="640"/>
        <w:rPr>
          <w:rFonts w:ascii="宋体" w:eastAsia="方正仿宋_GBK" w:hAnsi="宋体"/>
          <w:bCs/>
          <w:color w:val="000000"/>
          <w:sz w:val="32"/>
          <w:szCs w:val="32"/>
        </w:rPr>
      </w:pPr>
      <w:r>
        <w:rPr>
          <w:rFonts w:ascii="宋体" w:eastAsia="方正仿宋_GBK" w:hAnsi="宋体"/>
          <w:bCs/>
          <w:color w:val="000000"/>
          <w:sz w:val="32"/>
          <w:szCs w:val="32"/>
        </w:rPr>
        <w:t>登记证书、</w:t>
      </w:r>
      <w:r>
        <w:rPr>
          <w:rFonts w:ascii="宋体" w:eastAsia="方正仿宋_GBK" w:hAnsi="宋体"/>
          <w:bCs/>
          <w:color w:val="000000"/>
          <w:sz w:val="32"/>
          <w:szCs w:val="32"/>
        </w:rPr>
        <w:t>登记申请材料、存证信息（</w:t>
      </w:r>
      <w:proofErr w:type="gramStart"/>
      <w:r>
        <w:rPr>
          <w:rFonts w:ascii="宋体" w:eastAsia="方正仿宋_GBK" w:hAnsi="宋体"/>
          <w:bCs/>
          <w:color w:val="000000"/>
          <w:sz w:val="32"/>
          <w:szCs w:val="32"/>
        </w:rPr>
        <w:t>含连续存证相关</w:t>
      </w:r>
      <w:proofErr w:type="gramEnd"/>
      <w:r>
        <w:rPr>
          <w:rFonts w:ascii="宋体" w:eastAsia="方正仿宋_GBK" w:hAnsi="宋体"/>
          <w:bCs/>
          <w:color w:val="000000"/>
          <w:sz w:val="32"/>
          <w:szCs w:val="32"/>
        </w:rPr>
        <w:t>信息）、</w:t>
      </w:r>
      <w:r>
        <w:rPr>
          <w:rFonts w:ascii="宋体" w:eastAsia="方正仿宋_GBK" w:hAnsi="宋体"/>
          <w:bCs/>
          <w:color w:val="000000"/>
          <w:sz w:val="32"/>
          <w:szCs w:val="32"/>
        </w:rPr>
        <w:t>样例数据、数据核验报告及</w:t>
      </w:r>
      <w:r>
        <w:rPr>
          <w:rFonts w:ascii="宋体" w:eastAsia="方正仿宋_GBK" w:hAnsi="宋体"/>
          <w:bCs/>
          <w:color w:val="000000"/>
          <w:sz w:val="32"/>
          <w:szCs w:val="32"/>
        </w:rPr>
        <w:t>登记</w:t>
      </w:r>
      <w:r>
        <w:rPr>
          <w:rFonts w:ascii="宋体" w:eastAsia="方正仿宋_GBK" w:hAnsi="宋体"/>
          <w:bCs/>
          <w:color w:val="000000"/>
          <w:sz w:val="32"/>
          <w:szCs w:val="32"/>
        </w:rPr>
        <w:t>审查记录</w:t>
      </w:r>
      <w:r>
        <w:rPr>
          <w:rFonts w:ascii="宋体" w:eastAsia="方正仿宋_GBK" w:hAnsi="宋体"/>
          <w:bCs/>
          <w:color w:val="000000"/>
          <w:sz w:val="32"/>
          <w:szCs w:val="32"/>
        </w:rPr>
        <w:t>等（可由登记主体或人民法院、</w:t>
      </w:r>
      <w:r>
        <w:rPr>
          <w:rFonts w:ascii="宋体" w:eastAsia="方正仿宋_GBK" w:hAnsi="宋体"/>
          <w:bCs/>
          <w:color w:val="000000"/>
          <w:sz w:val="32"/>
          <w:szCs w:val="32"/>
        </w:rPr>
        <w:t>其他</w:t>
      </w:r>
      <w:r>
        <w:rPr>
          <w:rFonts w:ascii="宋体" w:eastAsia="方正仿宋_GBK" w:hAnsi="宋体"/>
          <w:bCs/>
          <w:color w:val="000000"/>
          <w:sz w:val="32"/>
          <w:szCs w:val="32"/>
        </w:rPr>
        <w:t>纠纷处理机构向登记机构申请出具）；</w:t>
      </w:r>
    </w:p>
    <w:p w:rsidR="00AC713C" w:rsidRDefault="00BC3FD9">
      <w:pPr>
        <w:numPr>
          <w:ilvl w:val="0"/>
          <w:numId w:val="2"/>
        </w:numPr>
        <w:overflowPunct w:val="0"/>
        <w:spacing w:line="570" w:lineRule="exact"/>
        <w:ind w:firstLineChars="200" w:firstLine="640"/>
        <w:rPr>
          <w:rStyle w:val="a9"/>
          <w:rFonts w:ascii="宋体" w:eastAsia="方正仿宋_GBK" w:hAnsi="宋体"/>
          <w:b w:val="0"/>
          <w:bCs/>
          <w:color w:val="000000"/>
          <w:sz w:val="32"/>
          <w:szCs w:val="32"/>
        </w:rPr>
      </w:pPr>
      <w:r>
        <w:rPr>
          <w:rStyle w:val="a9"/>
          <w:rFonts w:ascii="宋体" w:eastAsia="方正仿宋_GBK" w:hAnsi="宋体"/>
          <w:b w:val="0"/>
          <w:bCs/>
          <w:color w:val="000000"/>
          <w:sz w:val="32"/>
          <w:szCs w:val="32"/>
        </w:rPr>
        <w:t>针对</w:t>
      </w:r>
      <w:r>
        <w:rPr>
          <w:rStyle w:val="a9"/>
          <w:rFonts w:ascii="宋体" w:eastAsia="方正仿宋_GBK" w:hAnsi="宋体" w:hint="eastAsia"/>
          <w:b w:val="0"/>
          <w:bCs/>
          <w:color w:val="000000"/>
          <w:sz w:val="32"/>
          <w:szCs w:val="32"/>
        </w:rPr>
        <w:t>人工智能</w:t>
      </w:r>
      <w:r>
        <w:rPr>
          <w:rStyle w:val="a9"/>
          <w:rFonts w:ascii="宋体" w:eastAsia="方正仿宋_GBK" w:hAnsi="宋体"/>
          <w:b w:val="0"/>
          <w:bCs/>
          <w:color w:val="000000"/>
          <w:sz w:val="32"/>
          <w:szCs w:val="32"/>
        </w:rPr>
        <w:t>数据集，可采用样本抽样比对、模型输出测试比对、特征哈希比对等技术手段，形成实质性相似比对材料；</w:t>
      </w:r>
    </w:p>
    <w:p w:rsidR="00AC713C" w:rsidRDefault="00BC3FD9">
      <w:pPr>
        <w:numPr>
          <w:ilvl w:val="0"/>
          <w:numId w:val="2"/>
        </w:numPr>
        <w:overflowPunct w:val="0"/>
        <w:spacing w:line="570" w:lineRule="exact"/>
        <w:ind w:firstLineChars="200" w:firstLine="640"/>
        <w:rPr>
          <w:rFonts w:ascii="宋体" w:eastAsia="方正仿宋_GBK" w:hAnsi="宋体"/>
          <w:bCs/>
          <w:color w:val="000000"/>
          <w:sz w:val="32"/>
          <w:szCs w:val="32"/>
        </w:rPr>
      </w:pPr>
      <w:r>
        <w:rPr>
          <w:rFonts w:ascii="宋体" w:eastAsia="方正仿宋_GBK" w:hAnsi="宋体"/>
          <w:bCs/>
          <w:color w:val="000000"/>
          <w:sz w:val="32"/>
          <w:szCs w:val="32"/>
        </w:rPr>
        <w:t>对方</w:t>
      </w:r>
      <w:r>
        <w:rPr>
          <w:rFonts w:ascii="宋体" w:eastAsia="方正仿宋_GBK" w:hAnsi="宋体"/>
          <w:bCs/>
          <w:color w:val="000000"/>
          <w:sz w:val="32"/>
          <w:szCs w:val="32"/>
        </w:rPr>
        <w:t>接触可能性及独立来源抗辩的应对材料；</w:t>
      </w:r>
    </w:p>
    <w:p w:rsidR="00AC713C" w:rsidRDefault="00BC3FD9">
      <w:pPr>
        <w:numPr>
          <w:ilvl w:val="0"/>
          <w:numId w:val="2"/>
        </w:numPr>
        <w:overflowPunct w:val="0"/>
        <w:spacing w:line="570" w:lineRule="exact"/>
        <w:ind w:firstLineChars="200" w:firstLine="640"/>
        <w:rPr>
          <w:rFonts w:ascii="宋体" w:eastAsia="方正仿宋_GBK" w:hAnsi="宋体"/>
          <w:bCs/>
          <w:color w:val="000000"/>
          <w:sz w:val="32"/>
          <w:szCs w:val="32"/>
        </w:rPr>
      </w:pPr>
      <w:r>
        <w:rPr>
          <w:rFonts w:ascii="宋体" w:eastAsia="方正仿宋_GBK" w:hAnsi="宋体"/>
          <w:bCs/>
          <w:color w:val="000000"/>
          <w:sz w:val="32"/>
          <w:szCs w:val="32"/>
        </w:rPr>
        <w:t>损害范围与赔偿金额的计算依据</w:t>
      </w:r>
      <w:r>
        <w:rPr>
          <w:rFonts w:ascii="宋体" w:eastAsia="方正仿宋_GBK" w:hAnsi="宋体" w:hint="eastAsia"/>
          <w:bCs/>
          <w:color w:val="000000"/>
          <w:sz w:val="32"/>
          <w:szCs w:val="32"/>
        </w:rPr>
        <w:t>（计算</w:t>
      </w:r>
      <w:r>
        <w:rPr>
          <w:rFonts w:ascii="宋体" w:eastAsia="方正仿宋_GBK" w:hAnsi="宋体"/>
          <w:bCs/>
          <w:color w:val="000000"/>
          <w:sz w:val="32"/>
          <w:szCs w:val="32"/>
        </w:rPr>
        <w:t>赔偿数额</w:t>
      </w:r>
      <w:r>
        <w:rPr>
          <w:rFonts w:ascii="宋体" w:eastAsia="方正仿宋_GBK" w:hAnsi="宋体" w:hint="eastAsia"/>
          <w:bCs/>
          <w:color w:val="000000"/>
          <w:sz w:val="32"/>
          <w:szCs w:val="32"/>
        </w:rPr>
        <w:t>时，</w:t>
      </w:r>
      <w:r>
        <w:rPr>
          <w:rFonts w:ascii="宋体" w:eastAsia="方正仿宋_GBK" w:hAnsi="宋体"/>
          <w:bCs/>
          <w:color w:val="000000"/>
          <w:sz w:val="32"/>
          <w:szCs w:val="32"/>
        </w:rPr>
        <w:t>可综合</w:t>
      </w:r>
      <w:r>
        <w:rPr>
          <w:rFonts w:ascii="宋体" w:eastAsia="方正仿宋_GBK" w:hAnsi="宋体" w:hint="eastAsia"/>
          <w:bCs/>
          <w:color w:val="000000"/>
          <w:sz w:val="32"/>
          <w:szCs w:val="32"/>
        </w:rPr>
        <w:t>考虑</w:t>
      </w:r>
      <w:r>
        <w:rPr>
          <w:rFonts w:ascii="宋体" w:eastAsia="方正仿宋_GBK" w:hAnsi="宋体"/>
          <w:bCs/>
          <w:color w:val="000000"/>
          <w:sz w:val="32"/>
          <w:szCs w:val="32"/>
        </w:rPr>
        <w:t>数据集研发加工成本、许可费、侵权违法所得、数据集稀缺性、</w:t>
      </w:r>
      <w:r>
        <w:rPr>
          <w:rFonts w:ascii="宋体" w:eastAsia="方正仿宋_GBK" w:hAnsi="宋体" w:hint="eastAsia"/>
          <w:bCs/>
          <w:color w:val="000000"/>
          <w:sz w:val="32"/>
          <w:szCs w:val="32"/>
        </w:rPr>
        <w:t>人工智能</w:t>
      </w:r>
      <w:r>
        <w:rPr>
          <w:rFonts w:ascii="宋体" w:eastAsia="方正仿宋_GBK" w:hAnsi="宋体"/>
          <w:bCs/>
          <w:color w:val="000000"/>
          <w:sz w:val="32"/>
          <w:szCs w:val="32"/>
        </w:rPr>
        <w:t>数据集技术生命周期、制止侵权合理开支</w:t>
      </w:r>
      <w:r>
        <w:rPr>
          <w:rFonts w:ascii="宋体" w:eastAsia="方正仿宋_GBK" w:hAnsi="宋体"/>
          <w:bCs/>
          <w:color w:val="000000"/>
          <w:sz w:val="32"/>
          <w:szCs w:val="32"/>
        </w:rPr>
        <w:t>等</w:t>
      </w:r>
      <w:r>
        <w:rPr>
          <w:rFonts w:ascii="宋体" w:eastAsia="方正仿宋_GBK" w:hAnsi="宋体" w:hint="eastAsia"/>
          <w:bCs/>
          <w:color w:val="000000"/>
          <w:sz w:val="32"/>
          <w:szCs w:val="32"/>
        </w:rPr>
        <w:t>多方面因素</w:t>
      </w:r>
      <w:r>
        <w:rPr>
          <w:rFonts w:ascii="宋体" w:eastAsia="方正仿宋_GBK" w:hAnsi="宋体" w:hint="eastAsia"/>
          <w:bCs/>
          <w:color w:val="000000"/>
          <w:sz w:val="32"/>
          <w:szCs w:val="32"/>
        </w:rPr>
        <w:t>）</w:t>
      </w:r>
      <w:r>
        <w:rPr>
          <w:rFonts w:ascii="宋体" w:eastAsia="方正仿宋_GBK" w:hAnsi="宋体"/>
          <w:bCs/>
          <w:color w:val="000000"/>
          <w:sz w:val="32"/>
          <w:szCs w:val="32"/>
        </w:rPr>
        <w:t>。</w:t>
      </w:r>
    </w:p>
    <w:p w:rsidR="00AC713C" w:rsidRDefault="00BC3FD9">
      <w:pPr>
        <w:pStyle w:val="Style2"/>
        <w:overflowPunct w:val="0"/>
        <w:spacing w:line="570" w:lineRule="exact"/>
        <w:ind w:firstLineChars="200" w:firstLine="620"/>
        <w:rPr>
          <w:rFonts w:ascii="宋体" w:eastAsia="方正黑体_GBK" w:hAnsi="宋体" w:cs="方正黑体_GBK"/>
        </w:rPr>
      </w:pPr>
      <w:r>
        <w:rPr>
          <w:rFonts w:ascii="宋体" w:eastAsia="方正黑体_GBK" w:hAnsi="宋体" w:cs="方正黑体_GBK" w:hint="eastAsia"/>
        </w:rPr>
        <w:t>四、附则</w:t>
      </w:r>
    </w:p>
    <w:p w:rsidR="00AC713C" w:rsidRDefault="00BC3FD9">
      <w:pPr>
        <w:pStyle w:val="Style2"/>
        <w:overflowPunct w:val="0"/>
        <w:spacing w:line="570" w:lineRule="exact"/>
        <w:ind w:firstLineChars="200" w:firstLine="640"/>
        <w:rPr>
          <w:rFonts w:ascii="宋体" w:eastAsia="方正仿宋_GBK" w:hAnsi="宋体"/>
          <w:bCs/>
          <w:sz w:val="32"/>
          <w:szCs w:val="32"/>
        </w:rPr>
      </w:pPr>
      <w:r>
        <w:rPr>
          <w:rFonts w:ascii="宋体" w:eastAsia="方正仿宋_GBK" w:hAnsi="宋体"/>
          <w:bCs/>
          <w:sz w:val="32"/>
          <w:szCs w:val="32"/>
        </w:rPr>
        <w:t>本指引为业务操作参考指引，不具有法律强制力。</w:t>
      </w:r>
    </w:p>
    <w:p w:rsidR="00AC713C" w:rsidRDefault="00BC3FD9">
      <w:pPr>
        <w:pStyle w:val="Style2"/>
        <w:overflowPunct w:val="0"/>
        <w:spacing w:line="570" w:lineRule="exact"/>
        <w:ind w:firstLineChars="200" w:firstLine="640"/>
        <w:rPr>
          <w:rFonts w:eastAsia="方正仿宋_GBK"/>
          <w:bCs/>
          <w:sz w:val="32"/>
          <w:szCs w:val="32"/>
        </w:rPr>
      </w:pPr>
      <w:r>
        <w:rPr>
          <w:rFonts w:ascii="宋体" w:eastAsia="方正仿宋_GBK" w:hAnsi="宋体"/>
          <w:bCs/>
          <w:sz w:val="32"/>
          <w:szCs w:val="32"/>
        </w:rPr>
        <w:t>本指引由发布部门负</w:t>
      </w:r>
      <w:r>
        <w:rPr>
          <w:rFonts w:eastAsia="方正仿宋_GBK"/>
          <w:bCs/>
          <w:sz w:val="32"/>
          <w:szCs w:val="32"/>
        </w:rPr>
        <w:t>责解释。</w:t>
      </w:r>
    </w:p>
    <w:p w:rsidR="00AC713C" w:rsidRDefault="00BC3FD9">
      <w:pPr>
        <w:spacing w:line="520" w:lineRule="exact"/>
        <w:rPr>
          <w:rFonts w:ascii="Times New Roman" w:eastAsia="方正黑体_GBK" w:hAnsi="Times New Roman"/>
          <w:bCs/>
          <w:color w:val="000000"/>
          <w:sz w:val="32"/>
          <w:szCs w:val="32"/>
        </w:rPr>
      </w:pPr>
      <w:r>
        <w:rPr>
          <w:rFonts w:ascii="Times New Roman" w:hAnsi="Times New Roman"/>
          <w:color w:val="000000"/>
        </w:rPr>
        <w:br w:type="page"/>
      </w:r>
      <w:r>
        <w:rPr>
          <w:rFonts w:ascii="方正黑体_GBK" w:eastAsia="方正黑体_GBK" w:hAnsi="方正黑体_GBK" w:cs="方正黑体_GBK" w:hint="eastAsia"/>
          <w:bCs/>
          <w:color w:val="000000"/>
          <w:sz w:val="32"/>
        </w:rPr>
        <w:t>附件</w:t>
      </w:r>
      <w:r>
        <w:rPr>
          <w:rFonts w:ascii="方正黑体_GBK" w:eastAsia="方正黑体_GBK" w:hAnsi="方正黑体_GBK" w:cs="方正黑体_GBK" w:hint="eastAsia"/>
          <w:bCs/>
          <w:color w:val="000000"/>
          <w:sz w:val="32"/>
          <w:szCs w:val="32"/>
        </w:rPr>
        <w:t>1</w:t>
      </w:r>
    </w:p>
    <w:p w:rsidR="00AC713C" w:rsidRDefault="00AC713C">
      <w:pPr>
        <w:spacing w:line="520" w:lineRule="exact"/>
        <w:rPr>
          <w:rFonts w:ascii="Times New Roman" w:eastAsia="方正黑体_GBK" w:hAnsi="Times New Roman"/>
          <w:bCs/>
          <w:color w:val="000000"/>
          <w:sz w:val="32"/>
          <w:szCs w:val="32"/>
        </w:rPr>
      </w:pPr>
    </w:p>
    <w:p w:rsidR="00AC713C" w:rsidRDefault="00BC3FD9">
      <w:pPr>
        <w:spacing w:line="520" w:lineRule="exact"/>
        <w:jc w:val="center"/>
        <w:rPr>
          <w:rFonts w:ascii="Times New Roman" w:eastAsia="方正小标宋_GBK" w:hAnsi="Times New Roman"/>
          <w:bCs/>
          <w:color w:val="000000"/>
          <w:sz w:val="44"/>
          <w:szCs w:val="44"/>
        </w:rPr>
      </w:pPr>
      <w:r>
        <w:rPr>
          <w:rFonts w:ascii="Times New Roman" w:eastAsia="方正小标宋_GBK" w:hAnsi="Times New Roman"/>
          <w:bCs/>
          <w:color w:val="000000"/>
          <w:sz w:val="44"/>
          <w:szCs w:val="44"/>
        </w:rPr>
        <w:t>数据来源合</w:t>
      </w:r>
      <w:proofErr w:type="gramStart"/>
      <w:r>
        <w:rPr>
          <w:rFonts w:ascii="Times New Roman" w:eastAsia="方正小标宋_GBK" w:hAnsi="Times New Roman"/>
          <w:bCs/>
          <w:color w:val="000000"/>
          <w:sz w:val="44"/>
          <w:szCs w:val="44"/>
        </w:rPr>
        <w:t>规</w:t>
      </w:r>
      <w:proofErr w:type="gramEnd"/>
      <w:r>
        <w:rPr>
          <w:rFonts w:ascii="Times New Roman" w:eastAsia="方正小标宋_GBK" w:hAnsi="Times New Roman"/>
          <w:bCs/>
          <w:color w:val="000000"/>
          <w:sz w:val="44"/>
          <w:szCs w:val="44"/>
        </w:rPr>
        <w:t>承诺书（示范文本）</w:t>
      </w:r>
    </w:p>
    <w:p w:rsidR="00AC713C" w:rsidRDefault="00AC713C">
      <w:pPr>
        <w:widowControl/>
        <w:spacing w:line="520" w:lineRule="exact"/>
        <w:jc w:val="center"/>
        <w:rPr>
          <w:rFonts w:ascii="Times New Roman" w:eastAsia="方正仿宋_GBK" w:hAnsi="Times New Roman"/>
          <w:color w:val="000000"/>
          <w:sz w:val="32"/>
          <w:szCs w:val="32"/>
        </w:rPr>
      </w:pPr>
    </w:p>
    <w:p w:rsidR="00AC713C" w:rsidRDefault="00BC3FD9">
      <w:pPr>
        <w:widowControl/>
        <w:spacing w:line="520" w:lineRule="exact"/>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本</w:t>
      </w:r>
      <w:r>
        <w:rPr>
          <w:rFonts w:ascii="Times New Roman" w:eastAsia="方正仿宋_GBK" w:hAnsi="Times New Roman"/>
          <w:color w:val="000000"/>
          <w:sz w:val="32"/>
          <w:szCs w:val="32"/>
        </w:rPr>
        <w:t>申请人承诺</w:t>
      </w:r>
      <w:r>
        <w:rPr>
          <w:rFonts w:ascii="Times New Roman" w:eastAsia="方正仿宋_GBK" w:hAnsi="Times New Roman"/>
          <w:color w:val="000000"/>
          <w:sz w:val="32"/>
          <w:szCs w:val="32"/>
        </w:rPr>
        <w:t>：</w:t>
      </w:r>
    </w:p>
    <w:p w:rsidR="00AC713C" w:rsidRDefault="00BC3FD9">
      <w:pPr>
        <w:widowControl/>
        <w:spacing w:line="520" w:lineRule="exact"/>
        <w:ind w:firstLineChars="200" w:firstLine="640"/>
        <w:rPr>
          <w:rFonts w:ascii="Times New Roman" w:eastAsia="方正仿宋_GBK" w:hAnsi="Times New Roman"/>
          <w:color w:val="000000"/>
          <w:sz w:val="32"/>
          <w:szCs w:val="32"/>
        </w:rPr>
      </w:pPr>
      <w:r>
        <w:rPr>
          <w:rFonts w:ascii="Times New Roman" w:eastAsia="方正仿宋_GBK" w:hAnsi="Times New Roman"/>
          <w:color w:val="000000"/>
          <w:sz w:val="32"/>
          <w:szCs w:val="32"/>
        </w:rPr>
        <w:t>在数据采集、存储、加工、分析、表达等数据处理活动中</w:t>
      </w:r>
      <w:r>
        <w:rPr>
          <w:rFonts w:ascii="Times New Roman" w:eastAsia="方正仿宋_GBK" w:hAnsi="Times New Roman" w:hint="eastAsia"/>
          <w:color w:val="000000"/>
          <w:sz w:val="32"/>
          <w:szCs w:val="32"/>
        </w:rPr>
        <w:t>，</w:t>
      </w:r>
      <w:r>
        <w:rPr>
          <w:rFonts w:ascii="Times New Roman" w:eastAsia="方正仿宋_GBK" w:hAnsi="Times New Roman"/>
          <w:color w:val="000000"/>
          <w:sz w:val="32"/>
          <w:szCs w:val="32"/>
        </w:rPr>
        <w:t>严格遵守相关法律法规；申请登记数据集合的初始数据均按照申请材料载明的方式取得，所提交的来源证明材料真实有效；涉及第三方数据、个人信息、公共数据以及特定领域数据的，已依法取得相应授权，并采取必要的去标识化、匿名化等措施；申请材料不存在虚假、隐瞒情形。</w:t>
      </w:r>
    </w:p>
    <w:p w:rsidR="00AC713C" w:rsidRDefault="00BC3FD9">
      <w:pPr>
        <w:pStyle w:val="Style2"/>
        <w:spacing w:line="520" w:lineRule="exact"/>
      </w:pPr>
      <w:r>
        <w:rPr>
          <w:rFonts w:hint="eastAsia"/>
        </w:rPr>
        <w:t>（以下选项根据实际情况选填）：</w:t>
      </w:r>
    </w:p>
    <w:p w:rsidR="00AC713C" w:rsidRDefault="00BC3FD9">
      <w:pPr>
        <w:pStyle w:val="Style2"/>
        <w:spacing w:line="520" w:lineRule="exact"/>
      </w:pPr>
      <w:r>
        <w:rPr>
          <w:rFonts w:ascii="方正仿宋_GBK" w:eastAsia="方正仿宋_GBK" w:hAnsi="方正仿宋_GBK" w:cs="方正仿宋_GBK" w:hint="eastAsia"/>
        </w:rPr>
        <w:sym w:font="Wingdings 2" w:char="00A3"/>
      </w:r>
      <w:r>
        <w:rPr>
          <w:rFonts w:ascii="方正仿宋_GBK" w:eastAsia="方正仿宋_GBK" w:hAnsi="方正仿宋_GBK" w:cs="方正仿宋_GBK" w:hint="eastAsia"/>
        </w:rPr>
        <w:t>登记</w:t>
      </w:r>
      <w:r>
        <w:rPr>
          <w:rFonts w:hint="eastAsia"/>
        </w:rPr>
        <w:t>数据集为人工智能合成或人机协同生成数据集，已如实披露基础模型、生成参数及人类智力加工占比，不存在未经许可混入第三方著作权作品、非法获取个人信息的情形；</w:t>
      </w:r>
    </w:p>
    <w:p w:rsidR="00AC713C" w:rsidRDefault="00BC3FD9">
      <w:pPr>
        <w:pStyle w:val="Style2"/>
        <w:spacing w:line="520" w:lineRule="exact"/>
      </w:pPr>
      <w:r>
        <w:rPr>
          <w:rFonts w:ascii="方正仿宋_GBK" w:eastAsia="方正仿宋_GBK" w:hAnsi="方正仿宋_GBK" w:cs="方正仿宋_GBK" w:hint="eastAsia"/>
        </w:rPr>
        <w:sym w:font="Wingdings 2" w:char="00A3"/>
      </w:r>
      <w:r>
        <w:rPr>
          <w:rFonts w:hint="eastAsia"/>
        </w:rPr>
        <w:t>使用开源数据集作为初始数据，已完全遵守对应开源协议的全部约束；</w:t>
      </w:r>
    </w:p>
    <w:p w:rsidR="00AC713C" w:rsidRDefault="00BC3FD9">
      <w:pPr>
        <w:pStyle w:val="Style2"/>
        <w:spacing w:line="520" w:lineRule="exact"/>
      </w:pPr>
      <w:r>
        <w:rPr>
          <w:rFonts w:ascii="方正仿宋_GBK" w:eastAsia="方正仿宋_GBK" w:hAnsi="方正仿宋_GBK" w:cs="方正仿宋_GBK" w:hint="eastAsia"/>
        </w:rPr>
        <w:t>□</w:t>
      </w:r>
      <w:r>
        <w:rPr>
          <w:rFonts w:hint="eastAsia"/>
        </w:rPr>
        <w:t>登记数据不存在仅依靠大模型直接批量输出、缺乏人类实质性智力加工的情形。</w:t>
      </w:r>
    </w:p>
    <w:p w:rsidR="00AC713C" w:rsidRDefault="00BC3FD9">
      <w:pPr>
        <w:widowControl/>
        <w:spacing w:line="520" w:lineRule="exact"/>
        <w:ind w:firstLineChars="200" w:firstLine="640"/>
        <w:rPr>
          <w:rFonts w:ascii="Times New Roman" w:eastAsia="方正仿宋_GBK" w:hAnsi="Times New Roman"/>
          <w:color w:val="000000"/>
          <w:sz w:val="32"/>
          <w:szCs w:val="32"/>
        </w:rPr>
      </w:pPr>
      <w:r>
        <w:rPr>
          <w:rFonts w:ascii="Times New Roman" w:eastAsia="方正仿宋_GBK" w:hAnsi="Times New Roman"/>
          <w:color w:val="000000"/>
          <w:sz w:val="32"/>
          <w:szCs w:val="32"/>
        </w:rPr>
        <w:t>申请人愿依法承担因不实承诺所引发的相应法律责任。</w:t>
      </w:r>
    </w:p>
    <w:p w:rsidR="00AC713C" w:rsidRDefault="00BC3FD9" w:rsidP="00BC3FD9">
      <w:pPr>
        <w:spacing w:line="520" w:lineRule="exact"/>
        <w:ind w:leftChars="1300" w:left="2730"/>
        <w:rPr>
          <w:rFonts w:ascii="Times New Roman" w:eastAsia="方正仿宋_GBK" w:hAnsi="Times New Roman"/>
          <w:color w:val="000000"/>
          <w:sz w:val="32"/>
          <w:szCs w:val="32"/>
        </w:rPr>
      </w:pPr>
      <w:r>
        <w:rPr>
          <w:rFonts w:ascii="Times New Roman" w:eastAsia="方正仿宋_GBK" w:hAnsi="Times New Roman"/>
          <w:color w:val="000000"/>
          <w:sz w:val="32"/>
          <w:szCs w:val="32"/>
        </w:rPr>
        <w:br/>
      </w:r>
      <w:r>
        <w:rPr>
          <w:rFonts w:ascii="Times New Roman" w:eastAsia="方正仿宋_GBK" w:hAnsi="Times New Roman"/>
          <w:color w:val="000000"/>
          <w:sz w:val="32"/>
          <w:szCs w:val="32"/>
        </w:rPr>
        <w:t>申请人（盖章或签字）：</w:t>
      </w:r>
      <w:r>
        <w:rPr>
          <w:rFonts w:ascii="Times New Roman" w:eastAsia="方正仿宋_GBK" w:hAnsi="Times New Roman"/>
          <w:color w:val="000000"/>
          <w:sz w:val="32"/>
          <w:szCs w:val="32"/>
        </w:rPr>
        <w:br/>
      </w:r>
      <w:r>
        <w:rPr>
          <w:rFonts w:ascii="Times New Roman" w:eastAsia="方正仿宋_GBK" w:hAnsi="Times New Roman"/>
          <w:color w:val="000000"/>
          <w:sz w:val="32"/>
          <w:szCs w:val="32"/>
        </w:rPr>
        <w:t>法定代表人或授权负责人：</w:t>
      </w:r>
      <w:r>
        <w:rPr>
          <w:rFonts w:ascii="Times New Roman" w:eastAsia="方正仿宋_GBK" w:hAnsi="Times New Roman"/>
          <w:color w:val="000000"/>
          <w:sz w:val="32"/>
          <w:szCs w:val="32"/>
        </w:rPr>
        <w:br/>
      </w:r>
      <w:r>
        <w:rPr>
          <w:rFonts w:ascii="Times New Roman" w:eastAsia="方正仿宋_GBK" w:hAnsi="Times New Roman"/>
          <w:color w:val="000000"/>
          <w:sz w:val="32"/>
          <w:szCs w:val="32"/>
        </w:rPr>
        <w:t>日期：年月日</w:t>
      </w:r>
    </w:p>
    <w:p w:rsidR="00AC713C" w:rsidRDefault="00BC3FD9">
      <w:pPr>
        <w:spacing w:line="570" w:lineRule="exact"/>
        <w:rPr>
          <w:rFonts w:ascii="Times New Roman" w:eastAsia="方正黑体_GBK" w:hAnsi="Times New Roman"/>
          <w:bCs/>
          <w:color w:val="000000"/>
          <w:sz w:val="32"/>
          <w:szCs w:val="32"/>
        </w:rPr>
      </w:pPr>
      <w:r>
        <w:rPr>
          <w:rFonts w:ascii="Times New Roman" w:eastAsia="黑体" w:hAnsi="Times New Roman"/>
          <w:b/>
          <w:color w:val="000000"/>
          <w:sz w:val="26"/>
        </w:rPr>
        <w:br w:type="page"/>
      </w:r>
      <w:r>
        <w:rPr>
          <w:rFonts w:ascii="方正黑体_GBK" w:eastAsia="方正黑体_GBK" w:hAnsi="方正黑体_GBK" w:cs="方正黑体_GBK" w:hint="eastAsia"/>
          <w:bCs/>
          <w:color w:val="000000"/>
          <w:sz w:val="32"/>
          <w:szCs w:val="32"/>
        </w:rPr>
        <w:t>附件</w:t>
      </w:r>
      <w:r>
        <w:rPr>
          <w:rFonts w:ascii="方正黑体_GBK" w:eastAsia="方正黑体_GBK" w:hAnsi="方正黑体_GBK" w:cs="方正黑体_GBK" w:hint="eastAsia"/>
          <w:bCs/>
          <w:color w:val="000000"/>
          <w:sz w:val="32"/>
          <w:szCs w:val="32"/>
        </w:rPr>
        <w:t>2</w:t>
      </w:r>
    </w:p>
    <w:p w:rsidR="00AC713C" w:rsidRDefault="00BC3FD9">
      <w:pPr>
        <w:spacing w:before="360" w:after="240" w:line="520" w:lineRule="exact"/>
        <w:jc w:val="center"/>
        <w:rPr>
          <w:rFonts w:ascii="Times New Roman" w:eastAsia="方正小标宋_GBK" w:hAnsi="Times New Roman"/>
          <w:bCs/>
          <w:color w:val="000000"/>
          <w:sz w:val="44"/>
          <w:szCs w:val="44"/>
        </w:rPr>
      </w:pPr>
      <w:r>
        <w:rPr>
          <w:rFonts w:ascii="Times New Roman" w:eastAsia="方正小标宋_GBK" w:hAnsi="Times New Roman"/>
          <w:bCs/>
          <w:color w:val="000000"/>
          <w:sz w:val="44"/>
          <w:szCs w:val="44"/>
        </w:rPr>
        <w:t>数据知识产权代理授权委托书（示范文本）</w:t>
      </w:r>
    </w:p>
    <w:p w:rsidR="00AC713C" w:rsidRDefault="00AC713C">
      <w:pPr>
        <w:pStyle w:val="a0"/>
      </w:pPr>
    </w:p>
    <w:p w:rsidR="00AC713C" w:rsidRDefault="00BC3FD9">
      <w:pPr>
        <w:widowControl/>
        <w:spacing w:line="520" w:lineRule="exact"/>
        <w:ind w:firstLineChars="200" w:firstLine="640"/>
        <w:rPr>
          <w:rFonts w:ascii="宋体" w:eastAsia="方正仿宋_GBK" w:hAnsi="宋体"/>
          <w:color w:val="000000"/>
          <w:sz w:val="32"/>
          <w:szCs w:val="32"/>
        </w:rPr>
      </w:pPr>
      <w:r>
        <w:rPr>
          <w:rFonts w:ascii="宋体" w:eastAsia="方正仿宋_GBK" w:hAnsi="宋体"/>
          <w:color w:val="000000"/>
          <w:sz w:val="32"/>
          <w:szCs w:val="32"/>
        </w:rPr>
        <w:t>兹委托（统一社会信用代码：）代为办理名称为</w:t>
      </w:r>
      <w:r>
        <w:rPr>
          <w:rFonts w:ascii="宋体" w:eastAsia="方正仿宋_GBK" w:hAnsi="宋体" w:hint="eastAsia"/>
          <w:color w:val="000000"/>
          <w:sz w:val="32"/>
          <w:szCs w:val="32"/>
        </w:rPr>
        <w:t>、</w:t>
      </w:r>
      <w:r>
        <w:rPr>
          <w:rFonts w:ascii="宋体" w:eastAsia="方正仿宋_GBK" w:hAnsi="宋体"/>
          <w:color w:val="000000"/>
          <w:sz w:val="32"/>
          <w:szCs w:val="32"/>
        </w:rPr>
        <w:t>申请号或登记号为（首次登记申请可不填）的数据知识产权如下事项：</w:t>
      </w:r>
    </w:p>
    <w:p w:rsidR="00AC713C" w:rsidRDefault="00BC3FD9">
      <w:pPr>
        <w:widowControl/>
        <w:spacing w:line="520" w:lineRule="exact"/>
        <w:ind w:firstLineChars="200" w:firstLine="640"/>
        <w:rPr>
          <w:rFonts w:ascii="宋体" w:eastAsia="方正仿宋_GBK" w:hAnsi="宋体"/>
          <w:color w:val="000000"/>
          <w:sz w:val="32"/>
          <w:szCs w:val="32"/>
        </w:rPr>
      </w:pPr>
      <w:r>
        <w:rPr>
          <w:rFonts w:ascii="宋体" w:eastAsia="方正仿宋_GBK" w:hAnsi="宋体" w:cs="方正仿宋_GBK" w:hint="eastAsia"/>
          <w:color w:val="000000"/>
          <w:sz w:val="32"/>
          <w:szCs w:val="32"/>
        </w:rPr>
        <w:t>□</w:t>
      </w:r>
      <w:r>
        <w:rPr>
          <w:rFonts w:ascii="宋体" w:eastAsia="方正仿宋_GBK" w:hAnsi="宋体"/>
          <w:color w:val="000000"/>
          <w:sz w:val="32"/>
          <w:szCs w:val="32"/>
        </w:rPr>
        <w:t>1.</w:t>
      </w:r>
      <w:r>
        <w:rPr>
          <w:rFonts w:ascii="宋体" w:eastAsia="方正仿宋_GBK" w:hAnsi="宋体"/>
          <w:color w:val="000000"/>
          <w:sz w:val="32"/>
          <w:szCs w:val="32"/>
        </w:rPr>
        <w:t>数据知识产权</w:t>
      </w:r>
      <w:r>
        <w:rPr>
          <w:rFonts w:ascii="宋体" w:eastAsia="方正仿宋_GBK" w:hAnsi="宋体"/>
          <w:color w:val="000000"/>
          <w:sz w:val="32"/>
          <w:szCs w:val="32"/>
        </w:rPr>
        <w:t>登记</w:t>
      </w:r>
      <w:r>
        <w:rPr>
          <w:rFonts w:ascii="宋体" w:eastAsia="方正仿宋_GBK" w:hAnsi="宋体"/>
          <w:color w:val="000000"/>
          <w:sz w:val="32"/>
          <w:szCs w:val="32"/>
        </w:rPr>
        <w:t>申请有关事务；</w:t>
      </w:r>
    </w:p>
    <w:p w:rsidR="00AC713C" w:rsidRDefault="00BC3FD9">
      <w:pPr>
        <w:widowControl/>
        <w:spacing w:line="520" w:lineRule="exact"/>
        <w:ind w:firstLineChars="200" w:firstLine="640"/>
        <w:rPr>
          <w:rFonts w:ascii="宋体" w:eastAsia="方正仿宋_GBK" w:hAnsi="宋体"/>
          <w:color w:val="000000"/>
          <w:sz w:val="32"/>
          <w:szCs w:val="32"/>
        </w:rPr>
      </w:pPr>
      <w:r>
        <w:rPr>
          <w:rFonts w:ascii="宋体" w:eastAsia="方正仿宋_GBK" w:hAnsi="宋体" w:cs="方正仿宋_GBK"/>
          <w:color w:val="000000"/>
          <w:sz w:val="32"/>
          <w:szCs w:val="32"/>
        </w:rPr>
        <w:t>□</w:t>
      </w:r>
      <w:r>
        <w:rPr>
          <w:rFonts w:ascii="宋体" w:eastAsia="方正仿宋_GBK" w:hAnsi="宋体"/>
          <w:color w:val="000000"/>
          <w:sz w:val="32"/>
          <w:szCs w:val="32"/>
        </w:rPr>
        <w:t>2.</w:t>
      </w:r>
      <w:r>
        <w:rPr>
          <w:rFonts w:ascii="宋体" w:eastAsia="方正仿宋_GBK" w:hAnsi="宋体"/>
          <w:color w:val="000000"/>
          <w:sz w:val="32"/>
          <w:szCs w:val="32"/>
        </w:rPr>
        <w:t>数据知识产权撤回、放弃、注销登记申请</w:t>
      </w:r>
      <w:r>
        <w:rPr>
          <w:rFonts w:ascii="宋体" w:eastAsia="方正仿宋_GBK" w:hAnsi="宋体" w:hint="eastAsia"/>
          <w:color w:val="000000"/>
          <w:sz w:val="32"/>
          <w:szCs w:val="32"/>
        </w:rPr>
        <w:t>；</w:t>
      </w:r>
    </w:p>
    <w:p w:rsidR="00AC713C" w:rsidRDefault="00BC3FD9">
      <w:pPr>
        <w:widowControl/>
        <w:spacing w:line="520" w:lineRule="exact"/>
        <w:ind w:firstLineChars="200" w:firstLine="640"/>
        <w:rPr>
          <w:rFonts w:ascii="宋体" w:eastAsia="方正仿宋_GBK" w:hAnsi="宋体"/>
          <w:color w:val="000000"/>
          <w:sz w:val="32"/>
          <w:szCs w:val="32"/>
        </w:rPr>
      </w:pPr>
      <w:r>
        <w:rPr>
          <w:rFonts w:ascii="宋体" w:eastAsia="方正仿宋_GBK" w:hAnsi="宋体" w:cs="方正仿宋_GBK"/>
          <w:color w:val="000000"/>
          <w:sz w:val="32"/>
          <w:szCs w:val="32"/>
        </w:rPr>
        <w:t>□</w:t>
      </w:r>
      <w:r>
        <w:rPr>
          <w:rFonts w:ascii="宋体" w:eastAsia="方正仿宋_GBK" w:hAnsi="宋体"/>
          <w:color w:val="000000"/>
          <w:sz w:val="32"/>
          <w:szCs w:val="32"/>
        </w:rPr>
        <w:t>3.</w:t>
      </w:r>
      <w:r>
        <w:rPr>
          <w:rFonts w:ascii="宋体" w:eastAsia="方正仿宋_GBK" w:hAnsi="宋体"/>
          <w:color w:val="000000"/>
          <w:sz w:val="32"/>
          <w:szCs w:val="32"/>
        </w:rPr>
        <w:t>数据知识产权登记证书证明期届满续展登记申请；</w:t>
      </w:r>
    </w:p>
    <w:p w:rsidR="00AC713C" w:rsidRDefault="00BC3FD9">
      <w:pPr>
        <w:widowControl/>
        <w:spacing w:line="520" w:lineRule="exact"/>
        <w:ind w:firstLineChars="200" w:firstLine="640"/>
        <w:rPr>
          <w:rFonts w:ascii="宋体" w:eastAsia="方正仿宋_GBK" w:hAnsi="宋体"/>
          <w:color w:val="000000"/>
          <w:sz w:val="32"/>
          <w:szCs w:val="32"/>
        </w:rPr>
      </w:pPr>
      <w:r>
        <w:rPr>
          <w:rFonts w:ascii="宋体" w:eastAsia="方正仿宋_GBK" w:hAnsi="宋体" w:cs="方正仿宋_GBK"/>
          <w:color w:val="000000"/>
          <w:sz w:val="32"/>
          <w:szCs w:val="32"/>
        </w:rPr>
        <w:t>□</w:t>
      </w:r>
      <w:r>
        <w:rPr>
          <w:rFonts w:ascii="宋体" w:eastAsia="方正仿宋_GBK" w:hAnsi="宋体"/>
          <w:color w:val="000000"/>
          <w:sz w:val="32"/>
          <w:szCs w:val="32"/>
        </w:rPr>
        <w:t>4.</w:t>
      </w:r>
      <w:r>
        <w:rPr>
          <w:rFonts w:ascii="宋体" w:eastAsia="方正仿宋_GBK" w:hAnsi="宋体"/>
          <w:color w:val="000000"/>
          <w:sz w:val="32"/>
          <w:szCs w:val="32"/>
        </w:rPr>
        <w:t>数据知识产权转让、继承、赠与、强制执行等涉及权利转移的变更登记申请；</w:t>
      </w:r>
    </w:p>
    <w:p w:rsidR="00AC713C" w:rsidRDefault="00BC3FD9">
      <w:pPr>
        <w:widowControl/>
        <w:spacing w:line="520" w:lineRule="exact"/>
        <w:ind w:firstLineChars="200" w:firstLine="640"/>
        <w:rPr>
          <w:rFonts w:ascii="宋体" w:eastAsia="方正仿宋_GBK" w:hAnsi="宋体"/>
          <w:color w:val="000000"/>
          <w:sz w:val="32"/>
          <w:szCs w:val="32"/>
        </w:rPr>
      </w:pPr>
      <w:r>
        <w:rPr>
          <w:rFonts w:ascii="宋体" w:eastAsia="方正仿宋_GBK" w:hAnsi="宋体" w:cs="方正仿宋_GBK"/>
          <w:color w:val="000000"/>
          <w:sz w:val="32"/>
          <w:szCs w:val="32"/>
        </w:rPr>
        <w:t>□</w:t>
      </w:r>
      <w:r>
        <w:rPr>
          <w:rFonts w:ascii="宋体" w:eastAsia="方正仿宋_GBK" w:hAnsi="宋体"/>
          <w:color w:val="000000"/>
          <w:sz w:val="32"/>
          <w:szCs w:val="32"/>
        </w:rPr>
        <w:t>5.</w:t>
      </w:r>
      <w:r>
        <w:rPr>
          <w:rFonts w:ascii="宋体" w:eastAsia="方正仿宋_GBK" w:hAnsi="宋体"/>
          <w:color w:val="000000"/>
          <w:sz w:val="32"/>
          <w:szCs w:val="32"/>
        </w:rPr>
        <w:t>数据知识产权许可使用、投资入股、质押融资、保险、信托、证券化等情形的备案登记申请；</w:t>
      </w:r>
    </w:p>
    <w:p w:rsidR="00AC713C" w:rsidRDefault="00BC3FD9">
      <w:pPr>
        <w:widowControl/>
        <w:spacing w:line="520" w:lineRule="exact"/>
        <w:ind w:firstLineChars="200" w:firstLine="640"/>
        <w:rPr>
          <w:rFonts w:ascii="宋体" w:eastAsia="方正仿宋_GBK" w:hAnsi="宋体"/>
          <w:color w:val="000000"/>
          <w:sz w:val="32"/>
          <w:szCs w:val="32"/>
        </w:rPr>
      </w:pPr>
      <w:r>
        <w:rPr>
          <w:rFonts w:ascii="宋体" w:eastAsia="方正仿宋_GBK" w:hAnsi="宋体" w:cs="方正仿宋_GBK"/>
          <w:color w:val="000000"/>
          <w:sz w:val="32"/>
          <w:szCs w:val="32"/>
        </w:rPr>
        <w:t>□</w:t>
      </w:r>
      <w:r>
        <w:rPr>
          <w:rFonts w:ascii="宋体" w:eastAsia="方正仿宋_GBK" w:hAnsi="宋体"/>
          <w:color w:val="000000"/>
          <w:sz w:val="32"/>
          <w:szCs w:val="32"/>
        </w:rPr>
        <w:t>6.</w:t>
      </w:r>
      <w:r>
        <w:rPr>
          <w:rFonts w:ascii="宋体" w:eastAsia="方正仿宋_GBK" w:hAnsi="宋体"/>
          <w:color w:val="000000"/>
          <w:sz w:val="32"/>
          <w:szCs w:val="32"/>
        </w:rPr>
        <w:t>除上述第</w:t>
      </w:r>
      <w:r>
        <w:rPr>
          <w:rFonts w:ascii="宋体" w:eastAsia="方正仿宋_GBK" w:hAnsi="宋体"/>
          <w:color w:val="000000"/>
          <w:sz w:val="32"/>
          <w:szCs w:val="32"/>
        </w:rPr>
        <w:t>4</w:t>
      </w:r>
      <w:r>
        <w:rPr>
          <w:rFonts w:ascii="宋体" w:eastAsia="方正仿宋_GBK" w:hAnsi="宋体"/>
          <w:color w:val="000000"/>
          <w:sz w:val="32"/>
          <w:szCs w:val="32"/>
        </w:rPr>
        <w:t>、</w:t>
      </w:r>
      <w:r>
        <w:rPr>
          <w:rFonts w:ascii="宋体" w:eastAsia="方正仿宋_GBK" w:hAnsi="宋体"/>
          <w:color w:val="000000"/>
          <w:sz w:val="32"/>
          <w:szCs w:val="32"/>
        </w:rPr>
        <w:t>5</w:t>
      </w:r>
      <w:r>
        <w:rPr>
          <w:rFonts w:ascii="宋体" w:eastAsia="方正仿宋_GBK" w:hAnsi="宋体"/>
          <w:color w:val="000000"/>
          <w:sz w:val="32"/>
          <w:szCs w:val="32"/>
        </w:rPr>
        <w:t>项之外的数据知识产权其他登记事项的变更登记申请；</w:t>
      </w:r>
    </w:p>
    <w:p w:rsidR="00AC713C" w:rsidRDefault="00BC3FD9">
      <w:pPr>
        <w:widowControl/>
        <w:spacing w:line="520" w:lineRule="exact"/>
        <w:ind w:firstLineChars="200" w:firstLine="640"/>
        <w:rPr>
          <w:rFonts w:ascii="宋体" w:eastAsia="方正仿宋_GBK" w:hAnsi="宋体"/>
          <w:color w:val="000000"/>
          <w:sz w:val="32"/>
          <w:szCs w:val="32"/>
        </w:rPr>
      </w:pPr>
      <w:r>
        <w:rPr>
          <w:rFonts w:ascii="宋体" w:eastAsia="方正仿宋_GBK" w:hAnsi="宋体" w:cs="方正仿宋_GBK"/>
          <w:color w:val="000000"/>
          <w:sz w:val="32"/>
          <w:szCs w:val="32"/>
        </w:rPr>
        <w:t>□</w:t>
      </w:r>
      <w:r>
        <w:rPr>
          <w:rFonts w:ascii="宋体" w:eastAsia="方正仿宋_GBK" w:hAnsi="宋体"/>
          <w:color w:val="000000"/>
          <w:sz w:val="32"/>
          <w:szCs w:val="32"/>
        </w:rPr>
        <w:t>7.</w:t>
      </w:r>
      <w:r>
        <w:rPr>
          <w:rFonts w:ascii="宋体" w:eastAsia="方正仿宋_GBK" w:hAnsi="宋体"/>
          <w:color w:val="000000"/>
          <w:sz w:val="32"/>
          <w:szCs w:val="32"/>
        </w:rPr>
        <w:t>数据知识产权登记证书更正申请；</w:t>
      </w:r>
    </w:p>
    <w:p w:rsidR="00AC713C" w:rsidRDefault="00BC3FD9">
      <w:pPr>
        <w:widowControl/>
        <w:spacing w:line="520" w:lineRule="exact"/>
        <w:ind w:firstLineChars="200" w:firstLine="640"/>
        <w:rPr>
          <w:rFonts w:ascii="Times New Roman" w:eastAsia="方正仿宋_GBK" w:hAnsi="Times New Roman"/>
          <w:color w:val="000000"/>
          <w:sz w:val="32"/>
          <w:szCs w:val="32"/>
        </w:rPr>
      </w:pPr>
      <w:r>
        <w:rPr>
          <w:rFonts w:ascii="宋体" w:eastAsia="方正仿宋_GBK" w:hAnsi="宋体" w:cs="方正仿宋_GBK" w:hint="eastAsia"/>
          <w:color w:val="000000"/>
          <w:sz w:val="32"/>
          <w:szCs w:val="32"/>
        </w:rPr>
        <w:t>□</w:t>
      </w:r>
      <w:r>
        <w:rPr>
          <w:rFonts w:ascii="宋体" w:eastAsia="方正仿宋_GBK" w:hAnsi="宋体"/>
          <w:color w:val="000000"/>
          <w:sz w:val="32"/>
          <w:szCs w:val="32"/>
        </w:rPr>
        <w:t>8.</w:t>
      </w:r>
      <w:r>
        <w:rPr>
          <w:rFonts w:ascii="宋体" w:eastAsia="方正仿宋_GBK" w:hAnsi="宋体"/>
          <w:color w:val="000000"/>
          <w:sz w:val="32"/>
          <w:szCs w:val="32"/>
        </w:rPr>
        <w:t>其他：</w:t>
      </w:r>
      <w:r>
        <w:rPr>
          <w:rFonts w:ascii="Times New Roman" w:eastAsia="方正仿宋_GBK" w:hAnsi="Times New Roman"/>
          <w:color w:val="000000"/>
          <w:sz w:val="32"/>
          <w:szCs w:val="32"/>
        </w:rPr>
        <w:t>。</w:t>
      </w:r>
    </w:p>
    <w:p w:rsidR="00AC713C" w:rsidRDefault="00AC713C">
      <w:pPr>
        <w:widowControl/>
        <w:spacing w:line="520" w:lineRule="exact"/>
        <w:ind w:firstLineChars="200" w:firstLine="640"/>
        <w:rPr>
          <w:rFonts w:ascii="Times New Roman" w:eastAsia="方正仿宋_GBK" w:hAnsi="Times New Roman"/>
          <w:color w:val="000000"/>
          <w:sz w:val="32"/>
          <w:szCs w:val="32"/>
        </w:rPr>
      </w:pPr>
    </w:p>
    <w:p w:rsidR="00AC713C" w:rsidRDefault="00AC713C" w:rsidP="00BC3FD9">
      <w:pPr>
        <w:widowControl/>
        <w:spacing w:line="520" w:lineRule="exact"/>
        <w:ind w:leftChars="700" w:left="1470" w:firstLineChars="200" w:firstLine="640"/>
        <w:rPr>
          <w:rFonts w:ascii="Times New Roman" w:eastAsia="方正仿宋_GBK" w:hAnsi="Times New Roman"/>
          <w:color w:val="000000"/>
          <w:sz w:val="32"/>
          <w:szCs w:val="32"/>
        </w:rPr>
      </w:pPr>
    </w:p>
    <w:p w:rsidR="00AC713C" w:rsidRDefault="00BC3FD9">
      <w:pPr>
        <w:widowControl/>
        <w:spacing w:line="520" w:lineRule="exact"/>
        <w:ind w:firstLineChars="600" w:firstLine="1920"/>
        <w:rPr>
          <w:rFonts w:ascii="Times New Roman" w:eastAsia="方正仿宋_GBK" w:hAnsi="Times New Roman"/>
          <w:color w:val="000000"/>
          <w:sz w:val="32"/>
          <w:szCs w:val="32"/>
        </w:rPr>
      </w:pPr>
      <w:r>
        <w:rPr>
          <w:rFonts w:ascii="Times New Roman" w:eastAsia="方正仿宋_GBK" w:hAnsi="Times New Roman"/>
          <w:color w:val="000000"/>
          <w:sz w:val="32"/>
          <w:szCs w:val="32"/>
        </w:rPr>
        <w:t>委托人（单位或个人）：（盖章或签字）</w:t>
      </w:r>
    </w:p>
    <w:p w:rsidR="00AC713C" w:rsidRDefault="00BC3FD9">
      <w:pPr>
        <w:widowControl/>
        <w:spacing w:line="520" w:lineRule="exact"/>
        <w:ind w:firstLineChars="600" w:firstLine="1920"/>
        <w:rPr>
          <w:rFonts w:ascii="Times New Roman" w:eastAsia="方正仿宋_GBK" w:hAnsi="Times New Roman"/>
          <w:color w:val="000000"/>
          <w:sz w:val="32"/>
          <w:szCs w:val="32"/>
        </w:rPr>
      </w:pPr>
      <w:r>
        <w:rPr>
          <w:rFonts w:ascii="Times New Roman" w:eastAsia="方正仿宋_GBK" w:hAnsi="Times New Roman"/>
          <w:color w:val="000000"/>
          <w:sz w:val="32"/>
          <w:szCs w:val="32"/>
        </w:rPr>
        <w:t>被委托人（服务机构）：（盖章）</w:t>
      </w:r>
    </w:p>
    <w:p w:rsidR="00AC713C" w:rsidRDefault="00BC3FD9">
      <w:pPr>
        <w:widowControl/>
        <w:spacing w:line="520" w:lineRule="exact"/>
        <w:ind w:firstLineChars="600" w:firstLine="1920"/>
        <w:rPr>
          <w:rFonts w:ascii="Times New Roman" w:eastAsia="方正仿宋_GBK" w:hAnsi="Times New Roman"/>
          <w:color w:val="000000"/>
          <w:sz w:val="32"/>
          <w:szCs w:val="32"/>
        </w:rPr>
      </w:pPr>
      <w:r>
        <w:rPr>
          <w:rFonts w:ascii="Times New Roman" w:eastAsia="方正仿宋_GBK" w:hAnsi="Times New Roman"/>
          <w:color w:val="000000"/>
          <w:sz w:val="32"/>
          <w:szCs w:val="32"/>
        </w:rPr>
        <w:t>指定经办人：（签字）</w:t>
      </w:r>
    </w:p>
    <w:p w:rsidR="00AC713C" w:rsidRDefault="00BC3FD9">
      <w:pPr>
        <w:widowControl/>
        <w:spacing w:line="520" w:lineRule="exact"/>
        <w:ind w:firstLineChars="600" w:firstLine="1920"/>
        <w:rPr>
          <w:rFonts w:ascii="Times New Roman" w:eastAsia="方正黑体_GBK" w:hAnsi="Times New Roman"/>
          <w:bCs/>
          <w:color w:val="000000"/>
          <w:sz w:val="32"/>
          <w:szCs w:val="32"/>
        </w:rPr>
      </w:pPr>
      <w:r>
        <w:rPr>
          <w:rFonts w:ascii="Times New Roman" w:eastAsia="方正仿宋_GBK" w:hAnsi="Times New Roman"/>
          <w:color w:val="000000"/>
          <w:sz w:val="32"/>
          <w:szCs w:val="32"/>
        </w:rPr>
        <w:t>委托日期：年月日</w:t>
      </w:r>
    </w:p>
    <w:p w:rsidR="00AC713C" w:rsidRDefault="00BC3FD9">
      <w:pPr>
        <w:widowControl/>
        <w:spacing w:line="572" w:lineRule="exact"/>
        <w:rPr>
          <w:rFonts w:ascii="Times New Roman" w:eastAsia="方正黑体_GBK" w:hAnsi="Times New Roman"/>
          <w:bCs/>
          <w:color w:val="000000"/>
          <w:sz w:val="32"/>
          <w:szCs w:val="32"/>
        </w:rPr>
      </w:pPr>
      <w:r>
        <w:rPr>
          <w:rFonts w:ascii="方正黑体_GBK" w:eastAsia="方正黑体_GBK" w:hAnsi="方正黑体_GBK" w:cs="方正黑体_GBK" w:hint="eastAsia"/>
          <w:bCs/>
          <w:color w:val="000000"/>
          <w:sz w:val="32"/>
          <w:szCs w:val="32"/>
        </w:rPr>
        <w:t>附件</w:t>
      </w:r>
      <w:r>
        <w:rPr>
          <w:rFonts w:ascii="方正黑体_GBK" w:eastAsia="方正黑体_GBK" w:hAnsi="方正黑体_GBK" w:cs="方正黑体_GBK" w:hint="eastAsia"/>
          <w:bCs/>
          <w:color w:val="000000"/>
          <w:sz w:val="32"/>
          <w:szCs w:val="32"/>
        </w:rPr>
        <w:t>3</w:t>
      </w:r>
    </w:p>
    <w:p w:rsidR="00AC713C" w:rsidRDefault="00AC713C">
      <w:pPr>
        <w:widowControl/>
        <w:spacing w:line="572" w:lineRule="exact"/>
        <w:rPr>
          <w:rFonts w:ascii="Times New Roman" w:eastAsia="方正黑体_GBK" w:hAnsi="Times New Roman"/>
          <w:bCs/>
          <w:color w:val="000000"/>
          <w:sz w:val="32"/>
          <w:szCs w:val="32"/>
        </w:rPr>
      </w:pPr>
    </w:p>
    <w:p w:rsidR="00AC713C" w:rsidRDefault="00BC3FD9">
      <w:pPr>
        <w:widowControl/>
        <w:spacing w:line="700" w:lineRule="exact"/>
        <w:jc w:val="center"/>
        <w:rPr>
          <w:rFonts w:ascii="Times New Roman" w:eastAsia="方正小标宋_GBK" w:hAnsi="Times New Roman"/>
          <w:bCs/>
          <w:color w:val="000000"/>
          <w:sz w:val="44"/>
          <w:szCs w:val="44"/>
        </w:rPr>
      </w:pPr>
      <w:r>
        <w:rPr>
          <w:rFonts w:ascii="Times New Roman" w:eastAsia="方正小标宋_GBK" w:hAnsi="Times New Roman"/>
          <w:bCs/>
          <w:color w:val="000000"/>
          <w:sz w:val="44"/>
          <w:szCs w:val="44"/>
        </w:rPr>
        <w:t>数据知识产权质押</w:t>
      </w:r>
      <w:r>
        <w:rPr>
          <w:rFonts w:ascii="Times New Roman" w:eastAsia="方正小标宋_GBK" w:hAnsi="Times New Roman"/>
          <w:bCs/>
          <w:color w:val="000000"/>
          <w:sz w:val="44"/>
          <w:szCs w:val="44"/>
        </w:rPr>
        <w:t>备案信息</w:t>
      </w:r>
      <w:r>
        <w:rPr>
          <w:rFonts w:ascii="Times New Roman" w:eastAsia="方正小标宋_GBK" w:hAnsi="Times New Roman"/>
          <w:bCs/>
          <w:color w:val="000000"/>
          <w:sz w:val="44"/>
          <w:szCs w:val="44"/>
        </w:rPr>
        <w:t>（参考）</w:t>
      </w:r>
    </w:p>
    <w:p w:rsidR="00AC713C" w:rsidRDefault="00AC713C">
      <w:pPr>
        <w:widowControl/>
        <w:spacing w:line="700" w:lineRule="exact"/>
        <w:jc w:val="center"/>
        <w:rPr>
          <w:rFonts w:ascii="Times New Roman" w:eastAsia="方正小标宋_GBK" w:hAnsi="Times New Roman"/>
          <w:b/>
          <w:color w:val="000000"/>
          <w:sz w:val="44"/>
          <w:szCs w:val="44"/>
        </w:rPr>
      </w:pPr>
    </w:p>
    <w:tbl>
      <w:tblPr>
        <w:tblStyle w:val="a8"/>
        <w:tblW w:w="0" w:type="auto"/>
        <w:tblLook w:val="04A0"/>
      </w:tblPr>
      <w:tblGrid>
        <w:gridCol w:w="2255"/>
        <w:gridCol w:w="6764"/>
      </w:tblGrid>
      <w:tr w:rsidR="00AC713C">
        <w:trPr>
          <w:trHeight w:val="710"/>
        </w:trPr>
        <w:tc>
          <w:tcPr>
            <w:tcW w:w="2255" w:type="dxa"/>
            <w:noWrap/>
            <w:vAlign w:val="center"/>
          </w:tcPr>
          <w:p w:rsidR="00AC713C" w:rsidRDefault="00BC3FD9">
            <w:pPr>
              <w:widowControl/>
              <w:spacing w:line="400" w:lineRule="exact"/>
              <w:jc w:val="center"/>
              <w:rPr>
                <w:rFonts w:ascii="Times New Roman" w:eastAsia="方正黑体_GBK" w:hAnsi="Times New Roman"/>
                <w:bCs/>
                <w:color w:val="000000"/>
                <w:sz w:val="32"/>
                <w:szCs w:val="32"/>
              </w:rPr>
            </w:pPr>
            <w:r>
              <w:rPr>
                <w:rFonts w:ascii="Times New Roman" w:eastAsia="方正黑体_GBK" w:hAnsi="Times New Roman"/>
                <w:bCs/>
                <w:color w:val="000000"/>
                <w:sz w:val="32"/>
                <w:szCs w:val="32"/>
              </w:rPr>
              <w:t>项目</w:t>
            </w:r>
          </w:p>
        </w:tc>
        <w:tc>
          <w:tcPr>
            <w:tcW w:w="6764" w:type="dxa"/>
            <w:noWrap/>
            <w:vAlign w:val="center"/>
          </w:tcPr>
          <w:p w:rsidR="00AC713C" w:rsidRDefault="00BC3FD9">
            <w:pPr>
              <w:widowControl/>
              <w:spacing w:line="400" w:lineRule="exact"/>
              <w:jc w:val="center"/>
              <w:rPr>
                <w:rFonts w:ascii="Times New Roman" w:eastAsia="方正黑体_GBK" w:hAnsi="Times New Roman"/>
                <w:bCs/>
                <w:color w:val="000000"/>
                <w:sz w:val="32"/>
                <w:szCs w:val="32"/>
              </w:rPr>
            </w:pPr>
            <w:r>
              <w:rPr>
                <w:rFonts w:ascii="Times New Roman" w:eastAsia="方正黑体_GBK" w:hAnsi="Times New Roman"/>
                <w:bCs/>
                <w:color w:val="000000"/>
                <w:sz w:val="32"/>
                <w:szCs w:val="32"/>
              </w:rPr>
              <w:t>填写内容</w:t>
            </w:r>
          </w:p>
        </w:tc>
      </w:tr>
      <w:tr w:rsidR="00AC713C">
        <w:trPr>
          <w:trHeight w:val="680"/>
        </w:trPr>
        <w:tc>
          <w:tcPr>
            <w:tcW w:w="2255" w:type="dxa"/>
            <w:noWrap/>
            <w:vAlign w:val="center"/>
          </w:tcPr>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数据知识产权</w:t>
            </w:r>
          </w:p>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信息</w:t>
            </w:r>
          </w:p>
        </w:tc>
        <w:tc>
          <w:tcPr>
            <w:tcW w:w="6764" w:type="dxa"/>
            <w:noWrap/>
            <w:vAlign w:val="center"/>
          </w:tcPr>
          <w:p w:rsidR="00AC713C" w:rsidRDefault="00BC3FD9">
            <w:pPr>
              <w:widowControl/>
              <w:spacing w:line="44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数据名称、登记证书</w:t>
            </w:r>
            <w:r>
              <w:rPr>
                <w:rFonts w:ascii="Times New Roman" w:eastAsia="方正仿宋_GBK" w:hAnsi="Times New Roman" w:hint="eastAsia"/>
                <w:color w:val="000000"/>
                <w:sz w:val="28"/>
                <w:szCs w:val="28"/>
              </w:rPr>
              <w:t>编</w:t>
            </w:r>
            <w:r>
              <w:rPr>
                <w:rFonts w:ascii="Times New Roman" w:eastAsia="方正仿宋_GBK" w:hAnsi="Times New Roman"/>
                <w:color w:val="000000"/>
                <w:sz w:val="28"/>
                <w:szCs w:val="28"/>
              </w:rPr>
              <w:t>号、公证</w:t>
            </w:r>
            <w:r>
              <w:rPr>
                <w:rFonts w:ascii="Times New Roman" w:eastAsia="方正仿宋_GBK" w:hAnsi="Times New Roman"/>
                <w:color w:val="000000"/>
                <w:sz w:val="28"/>
                <w:szCs w:val="28"/>
              </w:rPr>
              <w:t>/</w:t>
            </w:r>
            <w:r>
              <w:rPr>
                <w:rFonts w:ascii="Times New Roman" w:eastAsia="方正仿宋_GBK" w:hAnsi="Times New Roman"/>
                <w:color w:val="000000"/>
                <w:sz w:val="28"/>
                <w:szCs w:val="28"/>
              </w:rPr>
              <w:t>存证编码</w:t>
            </w:r>
          </w:p>
        </w:tc>
      </w:tr>
      <w:tr w:rsidR="00AC713C">
        <w:trPr>
          <w:trHeight w:val="680"/>
        </w:trPr>
        <w:tc>
          <w:tcPr>
            <w:tcW w:w="2255" w:type="dxa"/>
            <w:noWrap/>
            <w:vAlign w:val="center"/>
          </w:tcPr>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出质人</w:t>
            </w:r>
            <w:r>
              <w:rPr>
                <w:rFonts w:ascii="Times New Roman" w:eastAsia="方正仿宋_GBK" w:hAnsi="Times New Roman"/>
                <w:color w:val="000000"/>
                <w:sz w:val="28"/>
                <w:szCs w:val="28"/>
              </w:rPr>
              <w:t>信息</w:t>
            </w:r>
          </w:p>
        </w:tc>
        <w:tc>
          <w:tcPr>
            <w:tcW w:w="6764" w:type="dxa"/>
            <w:noWrap/>
            <w:vAlign w:val="center"/>
          </w:tcPr>
          <w:p w:rsidR="00AC713C" w:rsidRDefault="00BC3FD9">
            <w:pPr>
              <w:widowControl/>
              <w:spacing w:line="44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名称、统一社会信用代码、联系方式</w:t>
            </w:r>
          </w:p>
        </w:tc>
      </w:tr>
      <w:tr w:rsidR="00AC713C">
        <w:trPr>
          <w:trHeight w:val="680"/>
        </w:trPr>
        <w:tc>
          <w:tcPr>
            <w:tcW w:w="2255" w:type="dxa"/>
            <w:noWrap/>
            <w:vAlign w:val="center"/>
          </w:tcPr>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质权人</w:t>
            </w:r>
            <w:r>
              <w:rPr>
                <w:rFonts w:ascii="Times New Roman" w:eastAsia="方正仿宋_GBK" w:hAnsi="Times New Roman"/>
                <w:color w:val="000000"/>
                <w:sz w:val="28"/>
                <w:szCs w:val="28"/>
              </w:rPr>
              <w:t>信息</w:t>
            </w:r>
          </w:p>
        </w:tc>
        <w:tc>
          <w:tcPr>
            <w:tcW w:w="6764" w:type="dxa"/>
            <w:noWrap/>
            <w:vAlign w:val="center"/>
          </w:tcPr>
          <w:p w:rsidR="00AC713C" w:rsidRDefault="00BC3FD9">
            <w:pPr>
              <w:widowControl/>
              <w:spacing w:line="44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名称、统一社会信用代码、联系方式</w:t>
            </w:r>
          </w:p>
        </w:tc>
      </w:tr>
      <w:tr w:rsidR="00AC713C">
        <w:trPr>
          <w:trHeight w:val="680"/>
        </w:trPr>
        <w:tc>
          <w:tcPr>
            <w:tcW w:w="2255" w:type="dxa"/>
            <w:noWrap/>
            <w:vAlign w:val="center"/>
          </w:tcPr>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债务合同</w:t>
            </w:r>
            <w:r>
              <w:rPr>
                <w:rFonts w:ascii="Times New Roman" w:eastAsia="方正仿宋_GBK" w:hAnsi="Times New Roman"/>
                <w:color w:val="000000"/>
                <w:sz w:val="28"/>
                <w:szCs w:val="28"/>
              </w:rPr>
              <w:t>信息</w:t>
            </w:r>
          </w:p>
        </w:tc>
        <w:tc>
          <w:tcPr>
            <w:tcW w:w="6764" w:type="dxa"/>
            <w:noWrap/>
            <w:vAlign w:val="center"/>
          </w:tcPr>
          <w:p w:rsidR="00AC713C" w:rsidRDefault="00BC3FD9">
            <w:pPr>
              <w:widowControl/>
              <w:spacing w:line="44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债务种类、金额、履行期限</w:t>
            </w:r>
          </w:p>
        </w:tc>
      </w:tr>
      <w:tr w:rsidR="00AC713C">
        <w:trPr>
          <w:trHeight w:val="680"/>
        </w:trPr>
        <w:tc>
          <w:tcPr>
            <w:tcW w:w="2255" w:type="dxa"/>
            <w:noWrap/>
            <w:vAlign w:val="center"/>
          </w:tcPr>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质押信息</w:t>
            </w:r>
          </w:p>
        </w:tc>
        <w:tc>
          <w:tcPr>
            <w:tcW w:w="6764" w:type="dxa"/>
            <w:noWrap/>
            <w:vAlign w:val="center"/>
          </w:tcPr>
          <w:p w:rsidR="00AC713C" w:rsidRDefault="00BC3FD9">
            <w:pPr>
              <w:widowControl/>
              <w:spacing w:line="44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质押金额、质押范围、评估情况</w:t>
            </w:r>
          </w:p>
        </w:tc>
      </w:tr>
      <w:tr w:rsidR="00AC713C">
        <w:trPr>
          <w:trHeight w:val="680"/>
        </w:trPr>
        <w:tc>
          <w:tcPr>
            <w:tcW w:w="2255" w:type="dxa"/>
            <w:noWrap/>
            <w:vAlign w:val="center"/>
          </w:tcPr>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代理信息</w:t>
            </w:r>
          </w:p>
        </w:tc>
        <w:tc>
          <w:tcPr>
            <w:tcW w:w="6764" w:type="dxa"/>
            <w:noWrap/>
            <w:vAlign w:val="center"/>
          </w:tcPr>
          <w:p w:rsidR="00AC713C" w:rsidRDefault="00BC3FD9">
            <w:pPr>
              <w:widowControl/>
              <w:spacing w:line="44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代理人姓名、身份证明、联系方式</w:t>
            </w:r>
          </w:p>
        </w:tc>
      </w:tr>
    </w:tbl>
    <w:p w:rsidR="00AC713C" w:rsidRDefault="00BC3FD9">
      <w:pPr>
        <w:rPr>
          <w:rFonts w:ascii="Times New Roman" w:eastAsia="方正黑体_GBK" w:hAnsi="Times New Roman"/>
          <w:bCs/>
          <w:color w:val="000000"/>
          <w:sz w:val="32"/>
          <w:szCs w:val="32"/>
        </w:rPr>
      </w:pPr>
      <w:r>
        <w:rPr>
          <w:rFonts w:ascii="Times New Roman" w:hAnsi="Times New Roman"/>
          <w:color w:val="000000"/>
        </w:rPr>
        <w:br w:type="page"/>
      </w:r>
      <w:r>
        <w:rPr>
          <w:rFonts w:ascii="方正黑体_GBK" w:eastAsia="方正黑体_GBK" w:hAnsi="方正黑体_GBK" w:cs="方正黑体_GBK" w:hint="eastAsia"/>
          <w:bCs/>
          <w:color w:val="000000"/>
          <w:sz w:val="32"/>
          <w:szCs w:val="32"/>
        </w:rPr>
        <w:t>附件</w:t>
      </w:r>
      <w:r>
        <w:rPr>
          <w:rFonts w:ascii="方正黑体_GBK" w:eastAsia="方正黑体_GBK" w:hAnsi="方正黑体_GBK" w:cs="方正黑体_GBK" w:hint="eastAsia"/>
          <w:bCs/>
          <w:color w:val="000000"/>
          <w:sz w:val="32"/>
          <w:szCs w:val="32"/>
        </w:rPr>
        <w:t>4</w:t>
      </w:r>
    </w:p>
    <w:p w:rsidR="00AC713C" w:rsidRDefault="00AC713C">
      <w:pPr>
        <w:widowControl/>
        <w:spacing w:line="700" w:lineRule="exact"/>
        <w:jc w:val="center"/>
        <w:rPr>
          <w:rFonts w:ascii="Times New Roman" w:eastAsia="方正小标宋_GBK" w:hAnsi="Times New Roman"/>
          <w:bCs/>
          <w:color w:val="000000"/>
          <w:sz w:val="44"/>
          <w:szCs w:val="44"/>
        </w:rPr>
      </w:pPr>
    </w:p>
    <w:p w:rsidR="00AC713C" w:rsidRDefault="00BC3FD9">
      <w:pPr>
        <w:widowControl/>
        <w:spacing w:line="700" w:lineRule="exact"/>
        <w:jc w:val="center"/>
        <w:rPr>
          <w:rFonts w:ascii="Times New Roman" w:eastAsia="方正小标宋_GBK" w:hAnsi="Times New Roman"/>
          <w:b/>
          <w:color w:val="000000"/>
          <w:sz w:val="44"/>
          <w:szCs w:val="44"/>
        </w:rPr>
      </w:pPr>
      <w:r>
        <w:rPr>
          <w:rFonts w:ascii="Times New Roman" w:eastAsia="方正小标宋_GBK" w:hAnsi="Times New Roman"/>
          <w:bCs/>
          <w:color w:val="000000"/>
          <w:sz w:val="44"/>
          <w:szCs w:val="44"/>
        </w:rPr>
        <w:t>数据知识产权许可备案</w:t>
      </w:r>
      <w:r>
        <w:rPr>
          <w:rFonts w:ascii="Times New Roman" w:eastAsia="方正小标宋_GBK" w:hAnsi="Times New Roman"/>
          <w:bCs/>
          <w:color w:val="000000"/>
          <w:sz w:val="44"/>
          <w:szCs w:val="44"/>
        </w:rPr>
        <w:t>信息</w:t>
      </w:r>
      <w:r>
        <w:rPr>
          <w:rFonts w:ascii="Times New Roman" w:eastAsia="方正小标宋_GBK" w:hAnsi="Times New Roman"/>
          <w:bCs/>
          <w:color w:val="000000"/>
          <w:sz w:val="44"/>
          <w:szCs w:val="44"/>
        </w:rPr>
        <w:t>（参考）</w:t>
      </w:r>
    </w:p>
    <w:p w:rsidR="00AC713C" w:rsidRDefault="00AC713C">
      <w:pPr>
        <w:widowControl/>
        <w:spacing w:line="700" w:lineRule="exact"/>
        <w:jc w:val="center"/>
        <w:rPr>
          <w:rFonts w:ascii="Times New Roman" w:eastAsia="方正小标宋_GBK" w:hAnsi="Times New Roman"/>
          <w:b/>
          <w:color w:val="000000"/>
          <w:sz w:val="44"/>
          <w:szCs w:val="44"/>
        </w:rPr>
      </w:pPr>
    </w:p>
    <w:tbl>
      <w:tblPr>
        <w:tblStyle w:val="a8"/>
        <w:tblW w:w="0" w:type="auto"/>
        <w:tblLook w:val="04A0"/>
      </w:tblPr>
      <w:tblGrid>
        <w:gridCol w:w="2266"/>
        <w:gridCol w:w="6795"/>
      </w:tblGrid>
      <w:tr w:rsidR="00AC713C">
        <w:tc>
          <w:tcPr>
            <w:tcW w:w="2268" w:type="dxa"/>
            <w:noWrap/>
          </w:tcPr>
          <w:p w:rsidR="00AC713C" w:rsidRDefault="00BC3FD9">
            <w:pPr>
              <w:widowControl/>
              <w:spacing w:line="400" w:lineRule="exact"/>
              <w:jc w:val="center"/>
              <w:rPr>
                <w:rFonts w:ascii="Times New Roman" w:eastAsia="方正黑体_GBK" w:hAnsi="Times New Roman"/>
                <w:bCs/>
                <w:color w:val="000000"/>
                <w:sz w:val="32"/>
                <w:szCs w:val="32"/>
              </w:rPr>
            </w:pPr>
            <w:r>
              <w:rPr>
                <w:rFonts w:ascii="Times New Roman" w:eastAsia="方正黑体_GBK" w:hAnsi="Times New Roman"/>
                <w:bCs/>
                <w:color w:val="000000"/>
                <w:sz w:val="32"/>
                <w:szCs w:val="32"/>
              </w:rPr>
              <w:t>项目</w:t>
            </w:r>
          </w:p>
        </w:tc>
        <w:tc>
          <w:tcPr>
            <w:tcW w:w="6803" w:type="dxa"/>
            <w:noWrap/>
          </w:tcPr>
          <w:p w:rsidR="00AC713C" w:rsidRDefault="00BC3FD9">
            <w:pPr>
              <w:widowControl/>
              <w:spacing w:line="400" w:lineRule="exact"/>
              <w:jc w:val="center"/>
              <w:rPr>
                <w:rFonts w:ascii="Times New Roman" w:eastAsia="方正黑体_GBK" w:hAnsi="Times New Roman"/>
                <w:bCs/>
                <w:color w:val="000000"/>
                <w:sz w:val="32"/>
                <w:szCs w:val="32"/>
              </w:rPr>
            </w:pPr>
            <w:r>
              <w:rPr>
                <w:rFonts w:ascii="Times New Roman" w:eastAsia="方正黑体_GBK" w:hAnsi="Times New Roman"/>
                <w:bCs/>
                <w:color w:val="000000"/>
                <w:sz w:val="32"/>
                <w:szCs w:val="32"/>
              </w:rPr>
              <w:t>填写内容</w:t>
            </w:r>
          </w:p>
        </w:tc>
      </w:tr>
      <w:tr w:rsidR="00AC713C">
        <w:trPr>
          <w:trHeight w:val="680"/>
        </w:trPr>
        <w:tc>
          <w:tcPr>
            <w:tcW w:w="2268" w:type="dxa"/>
            <w:noWrap/>
            <w:vAlign w:val="center"/>
          </w:tcPr>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数据</w:t>
            </w:r>
            <w:r>
              <w:rPr>
                <w:rFonts w:ascii="Times New Roman" w:eastAsia="方正仿宋_GBK" w:hAnsi="Times New Roman"/>
                <w:color w:val="000000"/>
                <w:sz w:val="28"/>
                <w:szCs w:val="28"/>
              </w:rPr>
              <w:t>知识产权</w:t>
            </w:r>
          </w:p>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信息</w:t>
            </w:r>
          </w:p>
        </w:tc>
        <w:tc>
          <w:tcPr>
            <w:tcW w:w="6803" w:type="dxa"/>
            <w:noWrap/>
            <w:vAlign w:val="center"/>
          </w:tcPr>
          <w:p w:rsidR="00AC713C" w:rsidRDefault="00BC3FD9">
            <w:pPr>
              <w:widowControl/>
              <w:spacing w:line="44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数据名称、登记证书</w:t>
            </w:r>
            <w:r>
              <w:rPr>
                <w:rFonts w:ascii="Times New Roman" w:eastAsia="方正仿宋_GBK" w:hAnsi="Times New Roman" w:hint="eastAsia"/>
                <w:color w:val="000000"/>
                <w:sz w:val="28"/>
                <w:szCs w:val="28"/>
              </w:rPr>
              <w:t>编号</w:t>
            </w:r>
            <w:r>
              <w:rPr>
                <w:rFonts w:ascii="Times New Roman" w:eastAsia="方正仿宋_GBK" w:hAnsi="Times New Roman"/>
                <w:color w:val="000000"/>
                <w:sz w:val="28"/>
                <w:szCs w:val="28"/>
              </w:rPr>
              <w:t>、公证</w:t>
            </w:r>
            <w:r>
              <w:rPr>
                <w:rFonts w:ascii="Times New Roman" w:eastAsia="方正仿宋_GBK" w:hAnsi="Times New Roman"/>
                <w:color w:val="000000"/>
                <w:sz w:val="28"/>
                <w:szCs w:val="28"/>
              </w:rPr>
              <w:t>/</w:t>
            </w:r>
            <w:r>
              <w:rPr>
                <w:rFonts w:ascii="Times New Roman" w:eastAsia="方正仿宋_GBK" w:hAnsi="Times New Roman"/>
                <w:color w:val="000000"/>
                <w:sz w:val="28"/>
                <w:szCs w:val="28"/>
              </w:rPr>
              <w:t>存证编码</w:t>
            </w:r>
          </w:p>
        </w:tc>
      </w:tr>
      <w:tr w:rsidR="00AC713C">
        <w:trPr>
          <w:trHeight w:val="680"/>
        </w:trPr>
        <w:tc>
          <w:tcPr>
            <w:tcW w:w="2268" w:type="dxa"/>
            <w:noWrap/>
            <w:vAlign w:val="center"/>
          </w:tcPr>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许可方</w:t>
            </w:r>
            <w:r>
              <w:rPr>
                <w:rFonts w:ascii="Times New Roman" w:eastAsia="方正仿宋_GBK" w:hAnsi="Times New Roman"/>
                <w:color w:val="000000"/>
                <w:sz w:val="28"/>
                <w:szCs w:val="28"/>
              </w:rPr>
              <w:t>信息</w:t>
            </w:r>
          </w:p>
        </w:tc>
        <w:tc>
          <w:tcPr>
            <w:tcW w:w="6803" w:type="dxa"/>
            <w:noWrap/>
            <w:vAlign w:val="center"/>
          </w:tcPr>
          <w:p w:rsidR="00AC713C" w:rsidRDefault="00BC3FD9">
            <w:pPr>
              <w:widowControl/>
              <w:spacing w:line="44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名称</w:t>
            </w:r>
            <w:r>
              <w:rPr>
                <w:rFonts w:ascii="Times New Roman" w:eastAsia="方正仿宋_GBK" w:hAnsi="Times New Roman"/>
                <w:color w:val="000000"/>
                <w:sz w:val="28"/>
                <w:szCs w:val="28"/>
              </w:rPr>
              <w:t>/</w:t>
            </w:r>
            <w:r>
              <w:rPr>
                <w:rFonts w:ascii="Times New Roman" w:eastAsia="方正仿宋_GBK" w:hAnsi="Times New Roman"/>
                <w:color w:val="000000"/>
                <w:sz w:val="28"/>
                <w:szCs w:val="28"/>
              </w:rPr>
              <w:t>姓名、统一社会信用代码</w:t>
            </w:r>
            <w:r>
              <w:rPr>
                <w:rFonts w:ascii="Times New Roman" w:eastAsia="方正仿宋_GBK" w:hAnsi="Times New Roman"/>
                <w:color w:val="000000"/>
                <w:sz w:val="28"/>
                <w:szCs w:val="28"/>
              </w:rPr>
              <w:t>/</w:t>
            </w:r>
            <w:r>
              <w:rPr>
                <w:rFonts w:ascii="Times New Roman" w:eastAsia="方正仿宋_GBK" w:hAnsi="Times New Roman"/>
                <w:color w:val="000000"/>
                <w:sz w:val="28"/>
                <w:szCs w:val="28"/>
              </w:rPr>
              <w:t>身份证明、联系方式</w:t>
            </w:r>
          </w:p>
        </w:tc>
      </w:tr>
      <w:tr w:rsidR="00AC713C">
        <w:trPr>
          <w:trHeight w:val="680"/>
        </w:trPr>
        <w:tc>
          <w:tcPr>
            <w:tcW w:w="2268" w:type="dxa"/>
            <w:noWrap/>
            <w:vAlign w:val="center"/>
          </w:tcPr>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被许可方</w:t>
            </w:r>
            <w:r>
              <w:rPr>
                <w:rFonts w:ascii="Times New Roman" w:eastAsia="方正仿宋_GBK" w:hAnsi="Times New Roman"/>
                <w:color w:val="000000"/>
                <w:sz w:val="28"/>
                <w:szCs w:val="28"/>
              </w:rPr>
              <w:t>信息</w:t>
            </w:r>
          </w:p>
        </w:tc>
        <w:tc>
          <w:tcPr>
            <w:tcW w:w="6803" w:type="dxa"/>
            <w:noWrap/>
            <w:vAlign w:val="center"/>
          </w:tcPr>
          <w:p w:rsidR="00AC713C" w:rsidRDefault="00BC3FD9">
            <w:pPr>
              <w:widowControl/>
              <w:spacing w:line="44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名称</w:t>
            </w:r>
            <w:r>
              <w:rPr>
                <w:rFonts w:ascii="Times New Roman" w:eastAsia="方正仿宋_GBK" w:hAnsi="Times New Roman"/>
                <w:color w:val="000000"/>
                <w:sz w:val="28"/>
                <w:szCs w:val="28"/>
              </w:rPr>
              <w:t>/</w:t>
            </w:r>
            <w:r>
              <w:rPr>
                <w:rFonts w:ascii="Times New Roman" w:eastAsia="方正仿宋_GBK" w:hAnsi="Times New Roman"/>
                <w:color w:val="000000"/>
                <w:sz w:val="28"/>
                <w:szCs w:val="28"/>
              </w:rPr>
              <w:t>姓名、统一社会信用代码</w:t>
            </w:r>
            <w:r>
              <w:rPr>
                <w:rFonts w:ascii="Times New Roman" w:eastAsia="方正仿宋_GBK" w:hAnsi="Times New Roman"/>
                <w:color w:val="000000"/>
                <w:sz w:val="28"/>
                <w:szCs w:val="28"/>
              </w:rPr>
              <w:t>/</w:t>
            </w:r>
            <w:r>
              <w:rPr>
                <w:rFonts w:ascii="Times New Roman" w:eastAsia="方正仿宋_GBK" w:hAnsi="Times New Roman"/>
                <w:color w:val="000000"/>
                <w:sz w:val="28"/>
                <w:szCs w:val="28"/>
              </w:rPr>
              <w:t>身份证明、联系方式</w:t>
            </w:r>
          </w:p>
        </w:tc>
      </w:tr>
      <w:tr w:rsidR="00AC713C">
        <w:trPr>
          <w:trHeight w:val="680"/>
        </w:trPr>
        <w:tc>
          <w:tcPr>
            <w:tcW w:w="2268" w:type="dxa"/>
            <w:noWrap/>
            <w:vAlign w:val="center"/>
          </w:tcPr>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许可类型</w:t>
            </w:r>
          </w:p>
        </w:tc>
        <w:tc>
          <w:tcPr>
            <w:tcW w:w="6803" w:type="dxa"/>
            <w:noWrap/>
            <w:vAlign w:val="center"/>
          </w:tcPr>
          <w:p w:rsidR="00AC713C" w:rsidRDefault="00BC3FD9">
            <w:pPr>
              <w:widowControl/>
              <w:spacing w:line="44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独占许可、排他许可、普通许可等</w:t>
            </w:r>
          </w:p>
        </w:tc>
      </w:tr>
      <w:tr w:rsidR="00AC713C">
        <w:trPr>
          <w:trHeight w:val="680"/>
        </w:trPr>
        <w:tc>
          <w:tcPr>
            <w:tcW w:w="2268" w:type="dxa"/>
            <w:noWrap/>
            <w:vAlign w:val="center"/>
          </w:tcPr>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合同事项</w:t>
            </w:r>
          </w:p>
        </w:tc>
        <w:tc>
          <w:tcPr>
            <w:tcW w:w="6803" w:type="dxa"/>
            <w:noWrap/>
            <w:vAlign w:val="center"/>
          </w:tcPr>
          <w:p w:rsidR="00AC713C" w:rsidRDefault="00BC3FD9">
            <w:pPr>
              <w:widowControl/>
              <w:spacing w:line="44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许可地域、使用费用、支付方式、生效日期、终止日期</w:t>
            </w:r>
          </w:p>
        </w:tc>
      </w:tr>
      <w:tr w:rsidR="00AC713C">
        <w:trPr>
          <w:trHeight w:val="680"/>
        </w:trPr>
        <w:tc>
          <w:tcPr>
            <w:tcW w:w="2268" w:type="dxa"/>
            <w:noWrap/>
            <w:vAlign w:val="center"/>
          </w:tcPr>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代理</w:t>
            </w:r>
            <w:r>
              <w:rPr>
                <w:rFonts w:ascii="Times New Roman" w:eastAsia="方正仿宋_GBK" w:hAnsi="Times New Roman"/>
                <w:color w:val="000000"/>
                <w:sz w:val="28"/>
                <w:szCs w:val="28"/>
              </w:rPr>
              <w:t>信息</w:t>
            </w:r>
          </w:p>
        </w:tc>
        <w:tc>
          <w:tcPr>
            <w:tcW w:w="6803" w:type="dxa"/>
            <w:noWrap/>
            <w:vAlign w:val="center"/>
          </w:tcPr>
          <w:p w:rsidR="00AC713C" w:rsidRDefault="00BC3FD9">
            <w:pPr>
              <w:widowControl/>
              <w:spacing w:line="44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代理人姓名、身份证明、联系方式</w:t>
            </w:r>
          </w:p>
        </w:tc>
      </w:tr>
    </w:tbl>
    <w:p w:rsidR="00AC713C" w:rsidRDefault="00AC713C">
      <w:pPr>
        <w:rPr>
          <w:rFonts w:ascii="Times New Roman" w:hAnsi="Times New Roman"/>
          <w:color w:val="000000"/>
        </w:rPr>
      </w:pPr>
    </w:p>
    <w:p w:rsidR="00AC713C" w:rsidRDefault="00AC713C">
      <w:pPr>
        <w:rPr>
          <w:rFonts w:ascii="Times New Roman" w:eastAsia="方正黑体_GBK" w:hAnsi="Times New Roman"/>
          <w:sz w:val="32"/>
          <w:szCs w:val="32"/>
        </w:rPr>
      </w:pPr>
    </w:p>
    <w:p w:rsidR="00AC713C" w:rsidRDefault="00AC713C">
      <w:pPr>
        <w:pStyle w:val="Style2"/>
        <w:rPr>
          <w:rFonts w:eastAsia="方正黑体_GBK"/>
          <w:sz w:val="32"/>
          <w:szCs w:val="32"/>
        </w:rPr>
      </w:pPr>
    </w:p>
    <w:p w:rsidR="00AC713C" w:rsidRDefault="00AC713C">
      <w:pPr>
        <w:pStyle w:val="Style2"/>
        <w:rPr>
          <w:rFonts w:eastAsia="方正黑体_GBK"/>
          <w:sz w:val="32"/>
          <w:szCs w:val="32"/>
        </w:rPr>
      </w:pPr>
    </w:p>
    <w:p w:rsidR="00AC713C" w:rsidRDefault="00AC713C">
      <w:pPr>
        <w:pStyle w:val="Style2"/>
        <w:rPr>
          <w:rFonts w:eastAsia="方正黑体_GBK"/>
          <w:sz w:val="32"/>
          <w:szCs w:val="32"/>
        </w:rPr>
      </w:pPr>
    </w:p>
    <w:p w:rsidR="00AC713C" w:rsidRDefault="00AC713C">
      <w:pPr>
        <w:pStyle w:val="Style2"/>
        <w:rPr>
          <w:rFonts w:eastAsia="方正黑体_GBK"/>
          <w:sz w:val="32"/>
          <w:szCs w:val="32"/>
        </w:rPr>
      </w:pPr>
    </w:p>
    <w:p w:rsidR="00AC713C" w:rsidRDefault="00AC713C">
      <w:pPr>
        <w:pStyle w:val="Style2"/>
        <w:rPr>
          <w:rFonts w:eastAsia="方正黑体_GBK"/>
          <w:sz w:val="32"/>
          <w:szCs w:val="32"/>
        </w:rPr>
      </w:pPr>
    </w:p>
    <w:p w:rsidR="00AC713C" w:rsidRDefault="00AC713C">
      <w:pPr>
        <w:pStyle w:val="Style2"/>
        <w:rPr>
          <w:rFonts w:eastAsia="方正黑体_GBK"/>
          <w:sz w:val="32"/>
          <w:szCs w:val="32"/>
        </w:rPr>
      </w:pPr>
    </w:p>
    <w:p w:rsidR="00AC713C" w:rsidRDefault="00BC3FD9">
      <w:pPr>
        <w:pStyle w:val="Style2"/>
        <w:ind w:firstLine="0"/>
        <w:rPr>
          <w:rFonts w:ascii="方正黑体_GBK" w:eastAsia="方正黑体_GBK" w:hAnsi="方正黑体_GBK" w:cs="方正黑体_GBK"/>
          <w:bCs/>
          <w:sz w:val="32"/>
          <w:szCs w:val="32"/>
        </w:rPr>
      </w:pPr>
      <w:r>
        <w:rPr>
          <w:rFonts w:ascii="方正黑体_GBK" w:eastAsia="方正黑体_GBK" w:hAnsi="方正黑体_GBK" w:cs="方正黑体_GBK" w:hint="eastAsia"/>
          <w:bCs/>
          <w:color w:val="1F2329"/>
          <w:sz w:val="32"/>
          <w:szCs w:val="32"/>
        </w:rPr>
        <w:t>附件</w:t>
      </w:r>
      <w:r>
        <w:rPr>
          <w:rFonts w:ascii="方正黑体_GBK" w:eastAsia="方正黑体_GBK" w:hAnsi="方正黑体_GBK" w:cs="方正黑体_GBK" w:hint="eastAsia"/>
          <w:bCs/>
          <w:color w:val="1F2329"/>
          <w:sz w:val="32"/>
          <w:szCs w:val="32"/>
        </w:rPr>
        <w:t>5</w:t>
      </w:r>
    </w:p>
    <w:p w:rsidR="00AC713C" w:rsidRDefault="00AC713C">
      <w:pPr>
        <w:pStyle w:val="Style2"/>
        <w:rPr>
          <w:rFonts w:eastAsia="方正黑体_GBK"/>
          <w:bCs/>
          <w:color w:val="1F2329"/>
          <w:sz w:val="32"/>
          <w:szCs w:val="32"/>
        </w:rPr>
      </w:pPr>
    </w:p>
    <w:p w:rsidR="00AC713C" w:rsidRDefault="00BC3FD9">
      <w:pPr>
        <w:pStyle w:val="Style2"/>
        <w:widowControl/>
        <w:spacing w:line="700" w:lineRule="exact"/>
        <w:ind w:firstLine="0"/>
        <w:jc w:val="center"/>
        <w:textAlignment w:val="auto"/>
        <w:rPr>
          <w:rFonts w:eastAsia="方正小标宋_GBK"/>
          <w:bCs/>
          <w:color w:val="1F2329"/>
          <w:sz w:val="44"/>
          <w:szCs w:val="44"/>
        </w:rPr>
      </w:pPr>
      <w:r>
        <w:rPr>
          <w:rFonts w:eastAsia="方正小标宋_GBK"/>
          <w:bCs/>
          <w:color w:val="1F2329"/>
          <w:sz w:val="44"/>
          <w:szCs w:val="44"/>
        </w:rPr>
        <w:t>人工智能合成（人机协同）数据集</w:t>
      </w:r>
    </w:p>
    <w:p w:rsidR="00AC713C" w:rsidRDefault="00BC3FD9">
      <w:pPr>
        <w:pStyle w:val="Style2"/>
        <w:widowControl/>
        <w:spacing w:line="700" w:lineRule="exact"/>
        <w:ind w:firstLine="0"/>
        <w:jc w:val="center"/>
        <w:textAlignment w:val="auto"/>
        <w:rPr>
          <w:rFonts w:eastAsia="Segoe UI Emoji"/>
          <w:b/>
          <w:color w:val="1F2329"/>
          <w:sz w:val="44"/>
          <w:szCs w:val="44"/>
        </w:rPr>
      </w:pPr>
      <w:r>
        <w:rPr>
          <w:rFonts w:eastAsia="方正小标宋_GBK"/>
          <w:bCs/>
          <w:color w:val="1F2329"/>
          <w:sz w:val="44"/>
          <w:szCs w:val="44"/>
        </w:rPr>
        <w:t>登记</w:t>
      </w:r>
      <w:r>
        <w:rPr>
          <w:rFonts w:eastAsia="方正小标宋_GBK" w:hint="eastAsia"/>
          <w:bCs/>
          <w:color w:val="1F2329"/>
          <w:sz w:val="44"/>
          <w:szCs w:val="44"/>
        </w:rPr>
        <w:t>信息</w:t>
      </w:r>
      <w:r>
        <w:rPr>
          <w:rFonts w:eastAsia="方正小标宋_GBK"/>
          <w:bCs/>
          <w:color w:val="1F2329"/>
          <w:sz w:val="44"/>
          <w:szCs w:val="44"/>
        </w:rPr>
        <w:t>说明（</w:t>
      </w:r>
      <w:r>
        <w:rPr>
          <w:rFonts w:eastAsia="方正小标宋_GBK" w:hint="eastAsia"/>
          <w:bCs/>
          <w:color w:val="1F2329"/>
          <w:sz w:val="44"/>
          <w:szCs w:val="44"/>
        </w:rPr>
        <w:t>参考</w:t>
      </w:r>
      <w:r>
        <w:rPr>
          <w:rFonts w:eastAsia="方正小标宋_GBK"/>
          <w:bCs/>
          <w:color w:val="1F2329"/>
          <w:sz w:val="44"/>
          <w:szCs w:val="44"/>
        </w:rPr>
        <w:t>）</w:t>
      </w:r>
    </w:p>
    <w:p w:rsidR="00AC713C" w:rsidRDefault="00AC713C">
      <w:pPr>
        <w:pStyle w:val="Style2"/>
        <w:widowControl/>
        <w:spacing w:line="572" w:lineRule="exact"/>
        <w:ind w:firstLineChars="200" w:firstLine="640"/>
        <w:textAlignment w:val="auto"/>
        <w:rPr>
          <w:rFonts w:eastAsia="方正仿宋_GBK"/>
          <w:color w:val="1F2329"/>
          <w:sz w:val="32"/>
          <w:szCs w:val="32"/>
        </w:rPr>
      </w:pPr>
    </w:p>
    <w:tbl>
      <w:tblPr>
        <w:tblStyle w:val="a8"/>
        <w:tblW w:w="0" w:type="auto"/>
        <w:tblLook w:val="04A0"/>
      </w:tblPr>
      <w:tblGrid>
        <w:gridCol w:w="2266"/>
        <w:gridCol w:w="6795"/>
      </w:tblGrid>
      <w:tr w:rsidR="00AC713C">
        <w:tc>
          <w:tcPr>
            <w:tcW w:w="2268" w:type="dxa"/>
            <w:noWrap/>
          </w:tcPr>
          <w:p w:rsidR="00AC713C" w:rsidRDefault="00BC3FD9">
            <w:pPr>
              <w:widowControl/>
              <w:spacing w:line="400" w:lineRule="exact"/>
              <w:jc w:val="center"/>
              <w:rPr>
                <w:rFonts w:ascii="Times New Roman" w:eastAsia="方正黑体_GBK" w:hAnsi="Times New Roman"/>
                <w:bCs/>
                <w:color w:val="000000"/>
                <w:sz w:val="32"/>
                <w:szCs w:val="32"/>
              </w:rPr>
            </w:pPr>
            <w:r>
              <w:rPr>
                <w:rFonts w:ascii="Times New Roman" w:eastAsia="方正黑体_GBK" w:hAnsi="Times New Roman"/>
                <w:bCs/>
                <w:color w:val="000000"/>
                <w:sz w:val="32"/>
                <w:szCs w:val="32"/>
              </w:rPr>
              <w:t>项目</w:t>
            </w:r>
          </w:p>
        </w:tc>
        <w:tc>
          <w:tcPr>
            <w:tcW w:w="6803" w:type="dxa"/>
            <w:noWrap/>
          </w:tcPr>
          <w:p w:rsidR="00AC713C" w:rsidRDefault="00BC3FD9">
            <w:pPr>
              <w:widowControl/>
              <w:spacing w:line="400" w:lineRule="exact"/>
              <w:jc w:val="center"/>
              <w:rPr>
                <w:rFonts w:ascii="Times New Roman" w:eastAsia="方正黑体_GBK" w:hAnsi="Times New Roman"/>
                <w:bCs/>
                <w:color w:val="000000"/>
                <w:sz w:val="32"/>
                <w:szCs w:val="32"/>
              </w:rPr>
            </w:pPr>
            <w:r>
              <w:rPr>
                <w:rFonts w:ascii="Times New Roman" w:eastAsia="方正黑体_GBK" w:hAnsi="Times New Roman"/>
                <w:bCs/>
                <w:color w:val="000000"/>
                <w:sz w:val="32"/>
                <w:szCs w:val="32"/>
              </w:rPr>
              <w:t>填写内容</w:t>
            </w:r>
          </w:p>
        </w:tc>
      </w:tr>
      <w:tr w:rsidR="00AC713C">
        <w:trPr>
          <w:trHeight w:val="680"/>
        </w:trPr>
        <w:tc>
          <w:tcPr>
            <w:tcW w:w="2268" w:type="dxa"/>
            <w:noWrap/>
            <w:vAlign w:val="center"/>
          </w:tcPr>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基础模型信息</w:t>
            </w:r>
          </w:p>
        </w:tc>
        <w:tc>
          <w:tcPr>
            <w:tcW w:w="6803" w:type="dxa"/>
            <w:noWrap/>
            <w:vAlign w:val="center"/>
          </w:tcPr>
          <w:p w:rsidR="00AC713C" w:rsidRDefault="00BC3FD9">
            <w:pPr>
              <w:widowControl/>
              <w:spacing w:line="44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模型名称、开发机构（或开源项目）、版本号、参数规模、部署方式</w:t>
            </w:r>
          </w:p>
        </w:tc>
      </w:tr>
      <w:tr w:rsidR="00AC713C">
        <w:trPr>
          <w:trHeight w:val="680"/>
        </w:trPr>
        <w:tc>
          <w:tcPr>
            <w:tcW w:w="2268" w:type="dxa"/>
            <w:noWrap/>
            <w:vAlign w:val="center"/>
          </w:tcPr>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生成方式与参数</w:t>
            </w:r>
          </w:p>
        </w:tc>
        <w:tc>
          <w:tcPr>
            <w:tcW w:w="6803" w:type="dxa"/>
            <w:noWrap/>
            <w:vAlign w:val="center"/>
          </w:tcPr>
          <w:p w:rsidR="00AC713C" w:rsidRDefault="00BC3FD9">
            <w:pPr>
              <w:widowControl/>
              <w:spacing w:line="44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提示词模板、生成参数（采样策略、温度等）、批量生成数量、生成时间</w:t>
            </w:r>
          </w:p>
        </w:tc>
      </w:tr>
      <w:tr w:rsidR="00AC713C">
        <w:trPr>
          <w:trHeight w:val="680"/>
        </w:trPr>
        <w:tc>
          <w:tcPr>
            <w:tcW w:w="2268" w:type="dxa"/>
            <w:noWrap/>
            <w:vAlign w:val="center"/>
          </w:tcPr>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人类智力加工</w:t>
            </w:r>
          </w:p>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情况</w:t>
            </w:r>
          </w:p>
        </w:tc>
        <w:tc>
          <w:tcPr>
            <w:tcW w:w="6803" w:type="dxa"/>
            <w:noWrap/>
            <w:vAlign w:val="center"/>
          </w:tcPr>
          <w:p w:rsidR="00AC713C" w:rsidRDefault="00BC3FD9">
            <w:pPr>
              <w:widowControl/>
              <w:spacing w:line="44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人类筛选、校验、修改、重构等环节说明及占比；模型自动生成环节与人类加工环节的区分</w:t>
            </w:r>
          </w:p>
        </w:tc>
      </w:tr>
      <w:tr w:rsidR="00AC713C">
        <w:trPr>
          <w:trHeight w:val="680"/>
        </w:trPr>
        <w:tc>
          <w:tcPr>
            <w:tcW w:w="2268" w:type="dxa"/>
            <w:noWrap/>
            <w:vAlign w:val="center"/>
          </w:tcPr>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数据合</w:t>
            </w:r>
            <w:proofErr w:type="gramStart"/>
            <w:r>
              <w:rPr>
                <w:rFonts w:ascii="Times New Roman" w:eastAsia="方正仿宋_GBK" w:hAnsi="Times New Roman"/>
                <w:color w:val="000000"/>
                <w:sz w:val="28"/>
                <w:szCs w:val="28"/>
              </w:rPr>
              <w:t>规</w:t>
            </w:r>
            <w:proofErr w:type="gramEnd"/>
            <w:r>
              <w:rPr>
                <w:rFonts w:ascii="Times New Roman" w:eastAsia="方正仿宋_GBK" w:hAnsi="Times New Roman"/>
                <w:color w:val="000000"/>
                <w:sz w:val="28"/>
                <w:szCs w:val="28"/>
              </w:rPr>
              <w:t>情况</w:t>
            </w:r>
          </w:p>
        </w:tc>
        <w:tc>
          <w:tcPr>
            <w:tcW w:w="6803" w:type="dxa"/>
            <w:noWrap/>
            <w:vAlign w:val="center"/>
          </w:tcPr>
          <w:p w:rsidR="00AC713C" w:rsidRDefault="00BC3FD9">
            <w:pPr>
              <w:widowControl/>
              <w:spacing w:line="44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是否混入真实自然人个人信息；是否包含受著作权保护的作品片段；去标识化、匿名化处理及不可复原性验证情况</w:t>
            </w:r>
          </w:p>
        </w:tc>
      </w:tr>
      <w:tr w:rsidR="00AC713C">
        <w:trPr>
          <w:trHeight w:val="680"/>
        </w:trPr>
        <w:tc>
          <w:tcPr>
            <w:tcW w:w="2268" w:type="dxa"/>
            <w:noWrap/>
            <w:vAlign w:val="center"/>
          </w:tcPr>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开源组件说明</w:t>
            </w:r>
          </w:p>
        </w:tc>
        <w:tc>
          <w:tcPr>
            <w:tcW w:w="6803" w:type="dxa"/>
            <w:noWrap/>
            <w:vAlign w:val="center"/>
          </w:tcPr>
          <w:p w:rsidR="00AC713C" w:rsidRDefault="00BC3FD9">
            <w:pPr>
              <w:widowControl/>
              <w:spacing w:line="44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使用的开源模型、开源数据集名称及对应开源协议；是否履行协议义务</w:t>
            </w:r>
          </w:p>
        </w:tc>
      </w:tr>
      <w:tr w:rsidR="00AC713C">
        <w:trPr>
          <w:trHeight w:val="680"/>
        </w:trPr>
        <w:tc>
          <w:tcPr>
            <w:tcW w:w="2268" w:type="dxa"/>
            <w:noWrap/>
            <w:vAlign w:val="center"/>
          </w:tcPr>
          <w:p w:rsidR="00AC713C" w:rsidRDefault="00BC3FD9">
            <w:pPr>
              <w:widowControl/>
              <w:spacing w:line="440" w:lineRule="exact"/>
              <w:jc w:val="center"/>
              <w:rPr>
                <w:rFonts w:ascii="Times New Roman" w:eastAsia="方正仿宋_GBK" w:hAnsi="Times New Roman"/>
                <w:color w:val="000000"/>
                <w:sz w:val="28"/>
                <w:szCs w:val="28"/>
              </w:rPr>
            </w:pPr>
            <w:r>
              <w:rPr>
                <w:rFonts w:ascii="Times New Roman" w:eastAsia="方正仿宋_GBK" w:hAnsi="Times New Roman"/>
                <w:color w:val="000000"/>
                <w:sz w:val="28"/>
                <w:szCs w:val="28"/>
              </w:rPr>
              <w:t>溯源与标识</w:t>
            </w:r>
          </w:p>
        </w:tc>
        <w:tc>
          <w:tcPr>
            <w:tcW w:w="6803" w:type="dxa"/>
            <w:noWrap/>
            <w:vAlign w:val="center"/>
          </w:tcPr>
          <w:p w:rsidR="00AC713C" w:rsidRDefault="00BC3FD9">
            <w:pPr>
              <w:widowControl/>
              <w:spacing w:line="44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合成内容标识、溯源标识、数据版本对应关系、存证哈希值</w:t>
            </w:r>
          </w:p>
        </w:tc>
      </w:tr>
    </w:tbl>
    <w:p w:rsidR="00AC713C" w:rsidRDefault="00BC3FD9">
      <w:pPr>
        <w:pStyle w:val="Style2"/>
        <w:widowControl/>
        <w:spacing w:line="572" w:lineRule="exact"/>
        <w:ind w:firstLineChars="200" w:firstLine="560"/>
        <w:textAlignment w:val="auto"/>
        <w:rPr>
          <w:rFonts w:eastAsia="方正楷体_GBK"/>
          <w:color w:val="1F2329"/>
          <w:sz w:val="28"/>
          <w:szCs w:val="32"/>
        </w:rPr>
      </w:pPr>
      <w:r>
        <w:rPr>
          <w:rFonts w:eastAsia="方正楷体_GBK" w:hint="eastAsia"/>
          <w:color w:val="1F2329"/>
          <w:sz w:val="28"/>
          <w:szCs w:val="32"/>
        </w:rPr>
        <w:t>注：</w:t>
      </w:r>
      <w:r>
        <w:rPr>
          <w:rFonts w:eastAsia="方正楷体_GBK"/>
          <w:color w:val="1F2329"/>
          <w:sz w:val="28"/>
          <w:szCs w:val="32"/>
        </w:rPr>
        <w:t>申请登记的数据集合属于人工智能合成或者人机协同生成数据集的，填写本说明，作为申请材料附件一并提交。</w:t>
      </w:r>
    </w:p>
    <w:p w:rsidR="00AC713C" w:rsidRDefault="00AC713C">
      <w:pPr>
        <w:pStyle w:val="Style2"/>
        <w:widowControl/>
        <w:spacing w:line="572" w:lineRule="exact"/>
        <w:ind w:firstLineChars="200" w:firstLine="640"/>
        <w:textAlignment w:val="auto"/>
        <w:rPr>
          <w:rFonts w:eastAsia="方正仿宋_GBK"/>
          <w:sz w:val="32"/>
          <w:szCs w:val="32"/>
        </w:rPr>
      </w:pPr>
    </w:p>
    <w:sectPr w:rsidR="00AC713C" w:rsidSect="00AC713C">
      <w:headerReference w:type="even" r:id="rId8"/>
      <w:headerReference w:type="default" r:id="rId9"/>
      <w:footerReference w:type="even" r:id="rId10"/>
      <w:footerReference w:type="default" r:id="rId11"/>
      <w:headerReference w:type="first" r:id="rId12"/>
      <w:footerReference w:type="first" r:id="rId13"/>
      <w:pgSz w:w="11906" w:h="16838"/>
      <w:pgMar w:top="2098" w:right="1474" w:bottom="1984" w:left="1587" w:header="851" w:footer="1417"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713C" w:rsidRDefault="00AC713C" w:rsidP="00AC713C">
      <w:r>
        <w:separator/>
      </w:r>
    </w:p>
  </w:endnote>
  <w:endnote w:type="continuationSeparator" w:id="1">
    <w:p w:rsidR="00AC713C" w:rsidRDefault="00AC713C" w:rsidP="00AC71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仿宋_GB2312">
    <w:altName w:val="Arial Unicode MS"/>
    <w:charset w:val="86"/>
    <w:family w:val="modern"/>
    <w:pitch w:val="default"/>
    <w:sig w:usb0="00000000" w:usb1="080E0000" w:usb2="0000000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D9" w:rsidRDefault="00BC3FD9">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13C" w:rsidRDefault="00AC713C">
    <w:pPr>
      <w:pStyle w:val="a5"/>
    </w:pPr>
    <w:r>
      <w:pict>
        <v:shapetype id="_x0000_t202" coordsize="21600,21600" o:spt="202" path="m,l,21600r21600,l21600,xe">
          <v:stroke joinstyle="miter"/>
          <v:path gradientshapeok="t" o:connecttype="rect"/>
        </v:shapetype>
        <v:shape id="文本框 3" o:spid="_x0000_s2049" type="#_x0000_t202" style="position:absolute;margin-left:104pt;margin-top:0;width:2in;height:2in;z-index:251659264;mso-wrap-style:none;mso-position-horizontal:outside;mso-position-horizontal-relative:margin;mso-width-relative:page;mso-height-relative:page"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Ux0jMkBAACZ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1THSMyQEAAJkDAAAOAAAAAAAAAAEAIAAAAB4BAABkcnMvZTJvRG9j&#10;LnhtbFBLBQYAAAAABgAGAFkBAABZBQAAAAA=&#10;" filled="f" stroked="f">
          <v:textbox style="mso-fit-shape-to-text:t" inset="0,0,0,0">
            <w:txbxContent>
              <w:p w:rsidR="00AC713C" w:rsidRDefault="00BC3FD9">
                <w:pPr>
                  <w:pStyle w:val="a5"/>
                  <w:ind w:leftChars="100" w:left="210" w:rightChars="100" w:right="210"/>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sidR="00AC713C">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sidR="00AC713C">
                  <w:rPr>
                    <w:rFonts w:ascii="宋体" w:hAnsi="宋体" w:cs="宋体" w:hint="eastAsia"/>
                    <w:sz w:val="28"/>
                    <w:szCs w:val="28"/>
                  </w:rPr>
                  <w:fldChar w:fldCharType="separate"/>
                </w:r>
                <w:r>
                  <w:rPr>
                    <w:rFonts w:ascii="宋体" w:hAnsi="宋体" w:cs="宋体"/>
                    <w:noProof/>
                    <w:sz w:val="28"/>
                    <w:szCs w:val="28"/>
                  </w:rPr>
                  <w:t>1</w:t>
                </w:r>
                <w:r w:rsidR="00AC713C">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vertAnchor="text" w:horzAnchor="page" w:tblpX="1281" w:tblpY="121"/>
      <w:tblOverlap w:val="never"/>
      <w:tblW w:w="9638" w:type="dxa"/>
      <w:tblBorders>
        <w:top w:val="single" w:sz="2" w:space="0" w:color="FF0000"/>
        <w:bottom w:val="single" w:sz="18" w:space="0" w:color="FF0000"/>
      </w:tblBorders>
      <w:tblLayout w:type="fixed"/>
      <w:tblLook w:val="04A0"/>
    </w:tblPr>
    <w:tblGrid>
      <w:gridCol w:w="9638"/>
    </w:tblGrid>
    <w:tr w:rsidR="00AC713C">
      <w:trPr>
        <w:trHeight w:hRule="exact" w:val="91"/>
      </w:trPr>
      <w:tc>
        <w:tcPr>
          <w:tcW w:w="9638" w:type="dxa"/>
          <w:tcBorders>
            <w:top w:val="nil"/>
            <w:bottom w:val="thickThinSmallGap" w:sz="18" w:space="0" w:color="FF0000"/>
          </w:tcBorders>
          <w:noWrap/>
        </w:tcPr>
        <w:p w:rsidR="00AC713C" w:rsidRDefault="00AC713C">
          <w:pPr>
            <w:pStyle w:val="a5"/>
            <w:spacing w:line="200" w:lineRule="exact"/>
            <w:rPr>
              <w:sz w:val="10"/>
              <w:szCs w:val="10"/>
            </w:rPr>
          </w:pPr>
        </w:p>
      </w:tc>
    </w:tr>
  </w:tbl>
  <w:p w:rsidR="00AC713C" w:rsidRDefault="00AC713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713C" w:rsidRDefault="00AC713C" w:rsidP="00AC713C">
      <w:r>
        <w:separator/>
      </w:r>
    </w:p>
  </w:footnote>
  <w:footnote w:type="continuationSeparator" w:id="1">
    <w:p w:rsidR="00AC713C" w:rsidRDefault="00AC713C" w:rsidP="00AC71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D9" w:rsidRDefault="00BC3FD9">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D9" w:rsidRDefault="00BC3FD9">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D9" w:rsidRDefault="00BC3FD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F710AB"/>
    <w:multiLevelType w:val="singleLevel"/>
    <w:tmpl w:val="65F710AB"/>
    <w:lvl w:ilvl="0">
      <w:start w:val="1"/>
      <w:numFmt w:val="decimalEnclosedCircleChinese"/>
      <w:suff w:val="nothing"/>
      <w:lvlText w:val="%1　"/>
      <w:lvlJc w:val="left"/>
      <w:pPr>
        <w:ind w:left="0" w:firstLine="400"/>
      </w:pPr>
      <w:rPr>
        <w:rFonts w:hint="eastAsia"/>
      </w:rPr>
    </w:lvl>
  </w:abstractNum>
  <w:abstractNum w:abstractNumId="1">
    <w:nsid w:val="777FFDEB"/>
    <w:multiLevelType w:val="singleLevel"/>
    <w:tmpl w:val="777FFDEB"/>
    <w:lvl w:ilvl="0">
      <w:start w:val="1"/>
      <w:numFmt w:val="decimalEnclosedCircleChinese"/>
      <w:suff w:val="nothing"/>
      <w:lvlText w:val="%1　"/>
      <w:lvlJc w:val="left"/>
      <w:pPr>
        <w:ind w:left="0" w:firstLine="400"/>
      </w:pPr>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420"/>
  <w:drawingGridVerticalSpacing w:val="156"/>
  <w:noPunctuationKerning/>
  <w:characterSpacingControl w:val="compressPunctuation"/>
  <w:hdrShapeDefaults>
    <o:shapedefaults v:ext="edit" spidmax="2051" fillcolor="white">
      <v:fill color="white"/>
    </o: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
  <w:rsids>
    <w:rsidRoot w:val="00AC713C"/>
    <w:rsid w:val="DFDF4BF0"/>
    <w:rsid w:val="EDFFD309"/>
    <w:rsid w:val="EF771253"/>
    <w:rsid w:val="F5770D7C"/>
    <w:rsid w:val="F57FEF20"/>
    <w:rsid w:val="F7CF6951"/>
    <w:rsid w:val="FABEEFC3"/>
    <w:rsid w:val="FB7DA66F"/>
    <w:rsid w:val="FBBE8937"/>
    <w:rsid w:val="FBF7934D"/>
    <w:rsid w:val="FBFFA2D6"/>
    <w:rsid w:val="FE734873"/>
    <w:rsid w:val="FEFF03B2"/>
    <w:rsid w:val="FF7EFBAF"/>
    <w:rsid w:val="FF7FCADC"/>
    <w:rsid w:val="FFF5FF4F"/>
    <w:rsid w:val="FFF75B36"/>
    <w:rsid w:val="FFFE4F03"/>
    <w:rsid w:val="00043595"/>
    <w:rsid w:val="00AC713C"/>
    <w:rsid w:val="00BC3FD9"/>
    <w:rsid w:val="02BD75DA"/>
    <w:rsid w:val="03C50E3C"/>
    <w:rsid w:val="03E35AEF"/>
    <w:rsid w:val="04DA26C6"/>
    <w:rsid w:val="068A164F"/>
    <w:rsid w:val="080127C6"/>
    <w:rsid w:val="09D05E45"/>
    <w:rsid w:val="0E0B39C0"/>
    <w:rsid w:val="0E4D7804"/>
    <w:rsid w:val="0F53554E"/>
    <w:rsid w:val="100B43E3"/>
    <w:rsid w:val="104D6493"/>
    <w:rsid w:val="150F01A5"/>
    <w:rsid w:val="15C603C9"/>
    <w:rsid w:val="1626576B"/>
    <w:rsid w:val="16810BF3"/>
    <w:rsid w:val="17EB29BA"/>
    <w:rsid w:val="1A134258"/>
    <w:rsid w:val="1BFF6D00"/>
    <w:rsid w:val="1D067D0E"/>
    <w:rsid w:val="1DFDEAEC"/>
    <w:rsid w:val="1F550E6F"/>
    <w:rsid w:val="20542A13"/>
    <w:rsid w:val="21A22BC3"/>
    <w:rsid w:val="22372AAE"/>
    <w:rsid w:val="23EB7FF4"/>
    <w:rsid w:val="265349FD"/>
    <w:rsid w:val="2A783C63"/>
    <w:rsid w:val="2C0003B4"/>
    <w:rsid w:val="2D5D27F9"/>
    <w:rsid w:val="2F100379"/>
    <w:rsid w:val="2F5FAAB6"/>
    <w:rsid w:val="2FDA27A5"/>
    <w:rsid w:val="30872659"/>
    <w:rsid w:val="32716B0F"/>
    <w:rsid w:val="33EDE358"/>
    <w:rsid w:val="39956BA8"/>
    <w:rsid w:val="3BAFBE33"/>
    <w:rsid w:val="3BBC490C"/>
    <w:rsid w:val="3BD533DA"/>
    <w:rsid w:val="3CC03974"/>
    <w:rsid w:val="3D3D6D72"/>
    <w:rsid w:val="3EEB75DF"/>
    <w:rsid w:val="3EFBD26D"/>
    <w:rsid w:val="3EFFCE65"/>
    <w:rsid w:val="3F8DF27D"/>
    <w:rsid w:val="3F9F846E"/>
    <w:rsid w:val="3FEF203B"/>
    <w:rsid w:val="3FFDBB44"/>
    <w:rsid w:val="40DA0D7C"/>
    <w:rsid w:val="42C17C7D"/>
    <w:rsid w:val="42DC702D"/>
    <w:rsid w:val="4322478B"/>
    <w:rsid w:val="43686B13"/>
    <w:rsid w:val="4391606A"/>
    <w:rsid w:val="44FF65ED"/>
    <w:rsid w:val="45CC5137"/>
    <w:rsid w:val="46971BE9"/>
    <w:rsid w:val="46FC2CD2"/>
    <w:rsid w:val="472010CB"/>
    <w:rsid w:val="473C62ED"/>
    <w:rsid w:val="49002F31"/>
    <w:rsid w:val="494D5043"/>
    <w:rsid w:val="4AA20B5D"/>
    <w:rsid w:val="4B236A53"/>
    <w:rsid w:val="4B3D3217"/>
    <w:rsid w:val="4BFFE04A"/>
    <w:rsid w:val="511D718F"/>
    <w:rsid w:val="527438E6"/>
    <w:rsid w:val="527A48F6"/>
    <w:rsid w:val="53D7FDE0"/>
    <w:rsid w:val="540D74A4"/>
    <w:rsid w:val="573F75A8"/>
    <w:rsid w:val="57D52571"/>
    <w:rsid w:val="59B20995"/>
    <w:rsid w:val="5AC4067B"/>
    <w:rsid w:val="5B4F29AD"/>
    <w:rsid w:val="5BDE751B"/>
    <w:rsid w:val="5BFB449B"/>
    <w:rsid w:val="5C324F0E"/>
    <w:rsid w:val="5CFB5EAA"/>
    <w:rsid w:val="5DFFEC62"/>
    <w:rsid w:val="5F7FEF21"/>
    <w:rsid w:val="5FE3738E"/>
    <w:rsid w:val="62B755FD"/>
    <w:rsid w:val="63FD1DE5"/>
    <w:rsid w:val="64B27796"/>
    <w:rsid w:val="662D5327"/>
    <w:rsid w:val="67EFD17C"/>
    <w:rsid w:val="6DF772E2"/>
    <w:rsid w:val="6F0C2DAA"/>
    <w:rsid w:val="6FBF6BF3"/>
    <w:rsid w:val="72526682"/>
    <w:rsid w:val="72D1172F"/>
    <w:rsid w:val="73C9165D"/>
    <w:rsid w:val="74043775"/>
    <w:rsid w:val="744F5002"/>
    <w:rsid w:val="7669145E"/>
    <w:rsid w:val="76FCFF16"/>
    <w:rsid w:val="775323D3"/>
    <w:rsid w:val="78102B7F"/>
    <w:rsid w:val="79333BEA"/>
    <w:rsid w:val="79570BE0"/>
    <w:rsid w:val="796E4111"/>
    <w:rsid w:val="79CF6BA2"/>
    <w:rsid w:val="7AF79B22"/>
    <w:rsid w:val="7B431FA8"/>
    <w:rsid w:val="7B877976"/>
    <w:rsid w:val="7D3FBEC2"/>
    <w:rsid w:val="7DBD7854"/>
    <w:rsid w:val="7DBF0B02"/>
    <w:rsid w:val="7DE4868E"/>
    <w:rsid w:val="7DF759A9"/>
    <w:rsid w:val="7E9C32BA"/>
    <w:rsid w:val="7EDFF0B6"/>
    <w:rsid w:val="7EFF26BC"/>
    <w:rsid w:val="7FBCF2CF"/>
    <w:rsid w:val="7FBF0698"/>
    <w:rsid w:val="7FBF323C"/>
    <w:rsid w:val="7FD342C1"/>
    <w:rsid w:val="7FDB2E71"/>
    <w:rsid w:val="7FEE5A9E"/>
    <w:rsid w:val="7FEFC832"/>
    <w:rsid w:val="7FFE6192"/>
    <w:rsid w:val="7FFEAF5B"/>
    <w:rsid w:val="7FFF7C75"/>
    <w:rsid w:val="9D4B5CFF"/>
    <w:rsid w:val="9F3B55DE"/>
    <w:rsid w:val="ADBEDA40"/>
    <w:rsid w:val="AF5FCB84"/>
    <w:rsid w:val="AFDFE372"/>
    <w:rsid w:val="B2E1410F"/>
    <w:rsid w:val="B7FB6100"/>
    <w:rsid w:val="BA7B23C6"/>
    <w:rsid w:val="BFB10BFE"/>
    <w:rsid w:val="BFBCD378"/>
    <w:rsid w:val="CADA0E9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Title" w:qFormat="1"/>
    <w:lsdException w:name="Default Paragraph Font"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AC713C"/>
    <w:pPr>
      <w:widowControl w:val="0"/>
      <w:jc w:val="both"/>
    </w:pPr>
    <w:rPr>
      <w:rFonts w:ascii="Calibri" w:hAnsi="Calibri"/>
      <w:kern w:val="2"/>
      <w:sz w:val="21"/>
      <w:szCs w:val="24"/>
    </w:rPr>
  </w:style>
  <w:style w:type="paragraph" w:styleId="1">
    <w:name w:val="heading 1"/>
    <w:basedOn w:val="a"/>
    <w:next w:val="a"/>
    <w:link w:val="1Char"/>
    <w:qFormat/>
    <w:rsid w:val="00AC713C"/>
    <w:pPr>
      <w:keepNext/>
      <w:keepLines/>
      <w:pageBreakBefore/>
      <w:spacing w:beforeLines="50" w:afterLines="50" w:line="600" w:lineRule="exact"/>
      <w:jc w:val="center"/>
      <w:outlineLvl w:val="0"/>
    </w:pPr>
    <w:rPr>
      <w:rFonts w:eastAsia="黑体"/>
      <w:kern w:val="44"/>
      <w:sz w:val="32"/>
      <w:szCs w:val="44"/>
    </w:rPr>
  </w:style>
  <w:style w:type="paragraph" w:styleId="2">
    <w:name w:val="heading 2"/>
    <w:basedOn w:val="a"/>
    <w:next w:val="a"/>
    <w:link w:val="2Char"/>
    <w:unhideWhenUsed/>
    <w:qFormat/>
    <w:rsid w:val="00AC713C"/>
    <w:pPr>
      <w:spacing w:line="440" w:lineRule="exact"/>
      <w:ind w:firstLineChars="200" w:firstLine="640"/>
      <w:outlineLvl w:val="1"/>
    </w:pPr>
    <w:rPr>
      <w:rFonts w:ascii="Calibri Light" w:eastAsia="楷体" w:hAnsi="Calibri Light"/>
      <w:sz w:val="28"/>
      <w:szCs w:val="32"/>
    </w:rPr>
  </w:style>
  <w:style w:type="paragraph" w:styleId="3">
    <w:name w:val="heading 3"/>
    <w:basedOn w:val="a"/>
    <w:next w:val="a"/>
    <w:link w:val="3Char"/>
    <w:unhideWhenUsed/>
    <w:qFormat/>
    <w:rsid w:val="00AC713C"/>
    <w:pPr>
      <w:keepNext/>
      <w:keepLines/>
      <w:spacing w:line="500" w:lineRule="exact"/>
      <w:ind w:firstLineChars="200" w:firstLine="420"/>
      <w:outlineLvl w:val="2"/>
    </w:pPr>
    <w:rPr>
      <w:rFonts w:eastAsia="黑体"/>
      <w:sz w:val="28"/>
    </w:rPr>
  </w:style>
  <w:style w:type="paragraph" w:styleId="4">
    <w:name w:val="heading 4"/>
    <w:basedOn w:val="a"/>
    <w:next w:val="a"/>
    <w:link w:val="4Char"/>
    <w:unhideWhenUsed/>
    <w:qFormat/>
    <w:rsid w:val="00AC713C"/>
    <w:pPr>
      <w:keepNext/>
      <w:keepLines/>
      <w:spacing w:line="440" w:lineRule="exact"/>
      <w:ind w:firstLineChars="200" w:firstLine="640"/>
      <w:outlineLvl w:val="3"/>
    </w:pPr>
    <w:rPr>
      <w:rFonts w:ascii="Arial" w:eastAsia="华文楷体" w:hAnsi="Arial"/>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rsid w:val="00AC713C"/>
    <w:pPr>
      <w:spacing w:after="140" w:line="276" w:lineRule="auto"/>
    </w:pPr>
  </w:style>
  <w:style w:type="paragraph" w:styleId="a4">
    <w:name w:val="annotation text"/>
    <w:basedOn w:val="a"/>
    <w:qFormat/>
    <w:rsid w:val="00AC713C"/>
    <w:pPr>
      <w:jc w:val="left"/>
    </w:pPr>
  </w:style>
  <w:style w:type="paragraph" w:styleId="a5">
    <w:name w:val="footer"/>
    <w:basedOn w:val="a"/>
    <w:uiPriority w:val="99"/>
    <w:qFormat/>
    <w:rsid w:val="00AC713C"/>
    <w:pPr>
      <w:tabs>
        <w:tab w:val="center" w:pos="4153"/>
        <w:tab w:val="right" w:pos="8306"/>
      </w:tabs>
      <w:snapToGrid w:val="0"/>
      <w:jc w:val="left"/>
    </w:pPr>
    <w:rPr>
      <w:sz w:val="18"/>
    </w:rPr>
  </w:style>
  <w:style w:type="paragraph" w:styleId="a6">
    <w:name w:val="header"/>
    <w:basedOn w:val="a"/>
    <w:qFormat/>
    <w:rsid w:val="00AC713C"/>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rsid w:val="00AC713C"/>
    <w:pPr>
      <w:spacing w:before="100" w:beforeAutospacing="1" w:after="100" w:afterAutospacing="1"/>
      <w:jc w:val="left"/>
    </w:pPr>
    <w:rPr>
      <w:kern w:val="0"/>
      <w:sz w:val="24"/>
    </w:rPr>
  </w:style>
  <w:style w:type="table" w:styleId="a8">
    <w:name w:val="Table Grid"/>
    <w:basedOn w:val="a2"/>
    <w:uiPriority w:val="39"/>
    <w:qFormat/>
    <w:rsid w:val="00AC71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1"/>
    <w:qFormat/>
    <w:rsid w:val="00AC713C"/>
    <w:rPr>
      <w:b/>
    </w:rPr>
  </w:style>
  <w:style w:type="paragraph" w:customStyle="1" w:styleId="Style2">
    <w:name w:val="_Style 2"/>
    <w:basedOn w:val="a"/>
    <w:uiPriority w:val="99"/>
    <w:qFormat/>
    <w:rsid w:val="00AC713C"/>
    <w:pPr>
      <w:spacing w:line="351" w:lineRule="atLeast"/>
      <w:ind w:firstLine="623"/>
      <w:textAlignment w:val="baseline"/>
    </w:pPr>
    <w:rPr>
      <w:rFonts w:ascii="Times New Roman" w:eastAsia="仿宋_GB2312" w:hAnsi="Times New Roman"/>
      <w:color w:val="000000"/>
      <w:sz w:val="31"/>
      <w:szCs w:val="20"/>
    </w:rPr>
  </w:style>
  <w:style w:type="character" w:customStyle="1" w:styleId="1Char">
    <w:name w:val="标题 1 Char"/>
    <w:basedOn w:val="a1"/>
    <w:link w:val="1"/>
    <w:uiPriority w:val="9"/>
    <w:qFormat/>
    <w:rsid w:val="00AC713C"/>
    <w:rPr>
      <w:rFonts w:ascii="Calibri" w:eastAsia="黑体" w:hAnsi="Calibri" w:cs="Times New Roman"/>
      <w:kern w:val="44"/>
      <w:sz w:val="32"/>
      <w:szCs w:val="44"/>
    </w:rPr>
  </w:style>
  <w:style w:type="character" w:customStyle="1" w:styleId="2Char">
    <w:name w:val="标题 2 Char"/>
    <w:basedOn w:val="a1"/>
    <w:link w:val="2"/>
    <w:uiPriority w:val="9"/>
    <w:qFormat/>
    <w:rsid w:val="00AC713C"/>
    <w:rPr>
      <w:rFonts w:ascii="Calibri Light" w:eastAsia="楷体" w:hAnsi="Calibri Light" w:cs="Times New Roman"/>
      <w:sz w:val="28"/>
      <w:szCs w:val="32"/>
    </w:rPr>
  </w:style>
  <w:style w:type="character" w:customStyle="1" w:styleId="3Char">
    <w:name w:val="标题 3 Char"/>
    <w:basedOn w:val="a1"/>
    <w:link w:val="3"/>
    <w:qFormat/>
    <w:rsid w:val="00AC713C"/>
    <w:rPr>
      <w:rFonts w:ascii="Calibri" w:eastAsia="黑体" w:hAnsi="Calibri" w:cs="Times New Roman"/>
      <w:sz w:val="28"/>
      <w:szCs w:val="24"/>
    </w:rPr>
  </w:style>
  <w:style w:type="character" w:customStyle="1" w:styleId="4Char">
    <w:name w:val="标题 4 Char"/>
    <w:basedOn w:val="a1"/>
    <w:link w:val="4"/>
    <w:qFormat/>
    <w:rsid w:val="00AC713C"/>
    <w:rPr>
      <w:rFonts w:ascii="Arial" w:eastAsia="华文楷体" w:hAnsi="Arial" w:cs="Times New Roman"/>
      <w:sz w:val="24"/>
      <w:szCs w:val="24"/>
    </w:rPr>
  </w:style>
  <w:style w:type="paragraph" w:styleId="aa">
    <w:name w:val="List Paragraph"/>
    <w:basedOn w:val="a"/>
    <w:uiPriority w:val="34"/>
    <w:qFormat/>
    <w:rsid w:val="00AC713C"/>
    <w:pPr>
      <w:ind w:firstLine="420"/>
    </w:pPr>
  </w:style>
  <w:style w:type="paragraph" w:customStyle="1" w:styleId="p">
    <w:name w:val="p"/>
    <w:basedOn w:val="a"/>
    <w:qFormat/>
    <w:rsid w:val="00AC713C"/>
    <w:pPr>
      <w:textAlignment w:val="baseline"/>
    </w:pPr>
    <w:rPr>
      <w:kern w:val="0"/>
      <w:sz w:val="24"/>
    </w:rPr>
  </w:style>
  <w:style w:type="paragraph" w:styleId="ab">
    <w:name w:val="Balloon Text"/>
    <w:basedOn w:val="a"/>
    <w:link w:val="Char"/>
    <w:rsid w:val="00BC3FD9"/>
    <w:rPr>
      <w:sz w:val="18"/>
      <w:szCs w:val="18"/>
    </w:rPr>
  </w:style>
  <w:style w:type="character" w:customStyle="1" w:styleId="Char">
    <w:name w:val="批注框文本 Char"/>
    <w:basedOn w:val="a1"/>
    <w:link w:val="ab"/>
    <w:rsid w:val="00BC3FD9"/>
    <w:rPr>
      <w:rFonts w:ascii="Calibri" w:hAnsi="Calibr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27</Pages>
  <Words>12370</Words>
  <Characters>508</Characters>
  <Application>Microsoft Office Word</Application>
  <DocSecurity>0</DocSecurity>
  <Lines>4</Lines>
  <Paragraphs>25</Paragraphs>
  <ScaleCrop>false</ScaleCrop>
  <Company>Win</Company>
  <LinksUpToDate>false</LinksUpToDate>
  <CharactersWithSpaces>12853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关于印发《江苏省人工智能领域数据知识产权登记、运用、保护指引》的通知</dc:title>
  <dc:creator>Administrator</dc:creator>
  <cp:lastModifiedBy>NTKO</cp:lastModifiedBy>
  <cp:revision>2</cp:revision>
  <cp:lastPrinted>2026-01-13T23:47:00Z</cp:lastPrinted>
  <dcterms:created xsi:type="dcterms:W3CDTF">2020-03-16T17:55:00Z</dcterms:created>
  <dcterms:modified xsi:type="dcterms:W3CDTF">2026-10-28T02:13:00Z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eyJoZGlkIjoiMTRmYzJiYmU4Mjk0NTM3M2Y2NjVlZmQ1NjRiY2Q5YmMiLCJ1c2VySWQiOiIxNjU3MzA3MjcwIn0=</vt:lpwstr>
  </property>
  <property fmtid="{D5CDD505-2E9C-101B-9397-08002B2CF9AE}" pid="4" name="ICV">
    <vt:lpwstr>0E218F154F5C0B37F511D86AEDAB840F_43</vt:lpwstr>
  </property>
</Properties>
</file>