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7AF" w:rsidRDefault="005567AF" w:rsidP="00D022AE">
      <w:pPr>
        <w:pStyle w:val="2"/>
        <w:spacing w:before="0" w:after="0" w:line="600" w:lineRule="exact"/>
        <w:ind w:firstLine="0"/>
        <w:rPr>
          <w:rFonts w:ascii="Times New Roman" w:eastAsia="方正小标宋_GBK" w:hAnsi="Times New Roman"/>
          <w:color w:val="000000"/>
          <w:kern w:val="0"/>
          <w:sz w:val="44"/>
          <w:szCs w:val="44"/>
          <w:lang/>
        </w:rPr>
      </w:pPr>
    </w:p>
    <w:p w:rsidR="005567AF" w:rsidRDefault="00D022AE">
      <w:pPr>
        <w:pStyle w:val="2"/>
        <w:spacing w:before="0" w:after="0" w:line="600" w:lineRule="exact"/>
        <w:ind w:firstLine="0"/>
        <w:jc w:val="center"/>
        <w:rPr>
          <w:rFonts w:ascii="Times New Roman" w:eastAsia="方正小标宋_GBK" w:hAnsi="Times New Roman"/>
          <w:color w:val="000000"/>
          <w:kern w:val="0"/>
          <w:sz w:val="44"/>
          <w:szCs w:val="44"/>
          <w:lang/>
        </w:rPr>
      </w:pPr>
      <w:r>
        <w:rPr>
          <w:rFonts w:ascii="Times New Roman" w:eastAsia="方正小标宋_GBK" w:hAnsi="Times New Roman"/>
          <w:color w:val="000000"/>
          <w:kern w:val="0"/>
          <w:sz w:val="44"/>
          <w:szCs w:val="44"/>
          <w:lang/>
        </w:rPr>
        <w:t>江苏省</w:t>
      </w:r>
      <w:r>
        <w:rPr>
          <w:rFonts w:ascii="Times New Roman" w:eastAsia="方正小标宋_GBK" w:hAnsi="Times New Roman"/>
          <w:color w:val="000000"/>
          <w:kern w:val="0"/>
          <w:sz w:val="44"/>
          <w:szCs w:val="44"/>
          <w:lang/>
        </w:rPr>
        <w:t>202</w:t>
      </w:r>
      <w:r>
        <w:rPr>
          <w:rFonts w:ascii="Times New Roman" w:eastAsia="方正小标宋_GBK" w:hAnsi="Times New Roman" w:hint="eastAsia"/>
          <w:color w:val="000000"/>
          <w:kern w:val="0"/>
          <w:sz w:val="44"/>
          <w:szCs w:val="44"/>
          <w:lang/>
        </w:rPr>
        <w:t>6</w:t>
      </w:r>
      <w:r>
        <w:rPr>
          <w:rFonts w:ascii="Times New Roman" w:eastAsia="方正小标宋_GBK" w:hAnsi="Times New Roman"/>
          <w:color w:val="000000"/>
          <w:kern w:val="0"/>
          <w:sz w:val="44"/>
          <w:szCs w:val="44"/>
          <w:lang/>
        </w:rPr>
        <w:t>年度第</w:t>
      </w:r>
      <w:r>
        <w:rPr>
          <w:rFonts w:ascii="Times New Roman" w:eastAsia="方正小标宋_GBK" w:hAnsi="Times New Roman" w:hint="eastAsia"/>
          <w:color w:val="000000"/>
          <w:kern w:val="0"/>
          <w:sz w:val="44"/>
          <w:szCs w:val="44"/>
          <w:lang/>
        </w:rPr>
        <w:t>三</w:t>
      </w:r>
      <w:r>
        <w:rPr>
          <w:rFonts w:ascii="Times New Roman" w:eastAsia="方正小标宋_GBK" w:hAnsi="Times New Roman"/>
          <w:color w:val="000000"/>
          <w:kern w:val="0"/>
          <w:sz w:val="44"/>
          <w:szCs w:val="44"/>
          <w:lang/>
        </w:rPr>
        <w:t>批企业知识产权管理</w:t>
      </w:r>
    </w:p>
    <w:p w:rsidR="005567AF" w:rsidRDefault="00D022AE" w:rsidP="00D022AE">
      <w:pPr>
        <w:pStyle w:val="2"/>
        <w:spacing w:before="0" w:afterLines="50" w:line="600" w:lineRule="exact"/>
        <w:ind w:firstLine="0"/>
        <w:jc w:val="center"/>
        <w:rPr>
          <w:rFonts w:ascii="Times New Roman" w:eastAsia="方正小标宋_GBK" w:hAnsi="Times New Roman"/>
          <w:color w:val="000000"/>
          <w:kern w:val="0"/>
          <w:sz w:val="44"/>
          <w:szCs w:val="44"/>
          <w:lang/>
        </w:rPr>
      </w:pPr>
      <w:r>
        <w:rPr>
          <w:rFonts w:ascii="Times New Roman" w:eastAsia="方正小标宋_GBK" w:hAnsi="Times New Roman"/>
          <w:color w:val="000000"/>
          <w:kern w:val="0"/>
          <w:sz w:val="44"/>
          <w:szCs w:val="44"/>
          <w:lang/>
        </w:rPr>
        <w:t>贯标备案单位名单</w:t>
      </w:r>
    </w:p>
    <w:tbl>
      <w:tblPr>
        <w:tblW w:w="7685" w:type="dxa"/>
        <w:jc w:val="center"/>
        <w:tblLayout w:type="fixed"/>
        <w:tblLook w:val="04A0"/>
      </w:tblPr>
      <w:tblGrid>
        <w:gridCol w:w="963"/>
        <w:gridCol w:w="6722"/>
      </w:tblGrid>
      <w:tr w:rsidR="005567AF">
        <w:trPr>
          <w:trHeight w:val="290"/>
          <w:tblHeader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sz w:val="30"/>
                <w:szCs w:val="30"/>
              </w:rPr>
              <w:t>序号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sz w:val="30"/>
                <w:szCs w:val="30"/>
              </w:rPr>
              <w:t>企业名称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/>
              </w:rPr>
              <w:t>南京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/>
              </w:rPr>
              <w:t>银启华梦百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/>
              </w:rPr>
              <w:t>康药业有限公司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2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南京绿力科技有限责任公司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3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星悦医疗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健康科技（南京）有限公司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4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南京星璨医疗器械有限公司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5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江苏省金威测绘有限责任公司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6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南京束河科技有限公司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7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江苏旭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一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高科技有限公司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8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南京瑞邦电池有限公司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9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南京井上喵宠物用品科技有限公司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10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南京鱼之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乐数字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技术有限公司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11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江阴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市索创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工业精密制冷设备有限公司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12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江苏超翼科技有限公司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13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江苏宝力重工科技有限公司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14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无锡市三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喜胶基制造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15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中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电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电机股份有限公司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16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鹰普机械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（宜兴）有限公司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17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江苏远航精密合金科技股份有限公司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lastRenderedPageBreak/>
              <w:t>18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无锡市水清医疗科技有限公司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19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江苏耀坤液压股份有限公司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20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江阴创瑞电力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装备有限公司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21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江苏金泰科精密科技有限公司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22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宜兴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金君耐火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炉料有限公司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23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江阴市友邦家居用品有限公司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24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百事德机械（江苏）有限公司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25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江苏飞梭智行设备有限公司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26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宜兴市天润茶业有限公司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27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江苏尼美达科技有限公司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28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江苏太湖能源装备有限公司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29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江苏宜星星晨环境工程有限公司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30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金凯和科技灵动创新园（无锡）有限公司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31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宜兴市佳普林新材料有限公司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32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凯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龙唯睿技术研究（江苏）有限公司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33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无锡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锐恩科技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34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无锡埃蒙迪医疗科技有限公司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35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无锡杰科新材料有限公司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36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江阴长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电先进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封装有限公司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37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江阴建禾钢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品有限公司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lastRenderedPageBreak/>
              <w:t>38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无锡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市铝泰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新材料股份有限公司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39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江阴和盛塑胶有限公司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40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江苏安科华捷生物科技有限公司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41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民诚（江阴）精密制造有限公司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42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江苏燎原环保科技股份有限公司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43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江苏苏豪丽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天智储循环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44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亚之捷智能装备（江苏）有限公司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45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江苏和时利新材料股份有限公司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46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江苏易初锆铪新材料有限公司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47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江苏食全食美农业科技有限公司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48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迪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盛微（江苏）装备科技有限公司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49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常州博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仕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顿电器有限公司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50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常州洒脱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智能消防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51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常州嘉旗自动化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52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江苏快克芯装备科技有限公司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53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常州庚源机械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54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常州朗思模塑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55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圆周率科技（常州）有限公司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56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江苏双马钻探工具有限公司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57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江苏思源特种变压器有限公司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58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智能华（江苏）科技有限公司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59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常州亿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麟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电气科技有限公司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60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常州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市创舰精密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机械制造有限公司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61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常熟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曼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伯尔金属制品有限公司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62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昆山中创半导体科技有限公司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63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苏州杜蒙智能科技有限公司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64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苏州云硕集仓电气科技有限公司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65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苏州亿创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特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智能制造有限公司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66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张家港新正重工机械制造有限公司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67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江苏凯迪微技术股份有限公司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68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宝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曜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电子科技（江苏）有限公司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69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昆山新昌信电子科技有限公司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70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苏州安钛电气科技有限公司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71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苏州何熠智能科技有限公司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72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常熟市电缆厂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73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苏州高求美达橡胶金属减震科技有限公司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74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昆山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唯芳汽车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零件有限公司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75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苏州聚之义智能科技有限公司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76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苏州孚龙瑞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流体技术有限公司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77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 xml:space="preserve"> </w:t>
            </w: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苏州大邦纺织有限公司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78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昆山厚声电子工业有限公司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79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苏州格律泰新能源有限公司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80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苏州灵犀互动广告有限公司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81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苏州定一智能技术有限公司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82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张家港德海锅炉有限公司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83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常熟市江龙智能科技有限公司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84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苏州生光塑料机械有限公司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85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张家港市棋瑞德机械制造有限公司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86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昆山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铨晟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玻璃制品有限公司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87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徕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司仪器科技（江苏）有限公司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88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苏州恒博智能科技有限公司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89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知行机器人科技</w:t>
            </w: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(</w:t>
            </w: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苏州</w:t>
            </w: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)</w:t>
            </w: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90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张家港市飞浪泵阀有限公司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91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苏州九十度航空科技有限公司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92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兰笺（苏州）科技有限公司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93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苏州中锡金昶新材料有限公司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94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苏州超群智能科技有限公司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95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江苏量旺科技有限公司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96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昆山市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天申铜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业五金机电有限公司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97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苏州施米特机械有限公司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98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镭友芯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科技（苏州）有限公司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99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东韵智机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（苏州）智能机器人有限公司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100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大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秦数字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能源技术股份有限公司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101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昆山三智达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自动化设备科技有限公司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102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苏州永恰科技有限公司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103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昆山佐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昵斯科技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104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昆山博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翊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汇新材料有限公司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105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航勒普科技（苏州）有限公司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106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江苏保禾新材料科技有限公司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107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江苏韦尔迪自动化有限公司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108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苏州诚洁智能科技有限公司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109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江苏赛特普光电材料有限公司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110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西测翱翔（太仓）航空科技有限公司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111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苏州诚和医药化学有限公司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112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向洋科技（南通）有限公司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113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江苏美电控股集团有限公司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114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南通硕金智能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115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江苏申元新材料有限公司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116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制局半导体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（南通）有限公司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117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南通市力行机械制造有限公司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118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龙创精工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（南通）有限公司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119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江苏新恒元信息科技有限公司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120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江苏觅能生物科技有限公司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121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连云港大阳机械有限公司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122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江苏巨石工具制造有限公司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123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江苏天缘物流集团有限公司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124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中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科设计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研究（江苏）有限公司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125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江苏润普食品科技股份有限公司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126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江苏神州测绘地理信息有限公司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127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江苏瑞富生物股份有限公司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128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连云港富煜新能源科技有限公司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129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连云港同源细胞基因工程有限公司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130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江苏连腾电力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辅机有限公司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131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江苏瑞莱斯石英科技有限公司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132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连云港连灌智能科技有限公司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133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环创（连云港）新材料有限公司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134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连云港迅达新能源科技有限公司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135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江苏晨露婴儿用品有限公司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136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连云港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锐峰木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业有限公司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137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江苏盖亚高分子新材料有限公司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138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莱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卡尔烘焙（连云港）有限公司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139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连云港星辰智能装备科技有限公司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140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江苏和为警用器材制造有限公司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141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连云港金海湾海洋发展有限公司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142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淮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安多森新材料有限公司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143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江苏国创精密技术有限公司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144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江苏华跃生物科技有限公司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145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江苏百思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凯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资源循环科技有限公司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146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世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田谷生物科技有限公司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147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淮安速显微电子科技有限公司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148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江苏禾裕泰化学有限公司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149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江苏友创新能源有限公司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150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滨海鸿良美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造纸机械有限公司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151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盐城神风橡塑制品有限公司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152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江苏星图智能科技有限公司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153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江苏鹍远生物技术有限公司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154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江苏绿阳新能源科技有限公司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155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扬州霞光光电有限公司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156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扬州国芯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半导体有限公司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157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扬州瑞能电器设备有限公司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158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江苏远桥电气科技有限公司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159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扬州金艺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商务印刷有限公司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160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扬州京隆科技有限公司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161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江苏坤辰科技有限公司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162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逸洁日化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进出口扬州有限公司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163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扬州美德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莱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医疗用品股份有限公司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164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江苏奇新机械制造股份有限公司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165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扬州市开元岩土工程检测有限公司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166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扬州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绿生元食品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167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江苏力威电气（集团）有限公司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168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扬州卓越船舶科技有限公司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169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扬州德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昱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汽车配件有限公司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170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江苏德菲勒智能科技有限公司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171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江苏舒尔驰精密金属成形有限公司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172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扬州市华裕包装有限公司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173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江苏博油环境科技有限公司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174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江苏金丰机电有限公司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175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瑞航（江苏）新材料科技发展有限公司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176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江苏派莱特光电科技有限公司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177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江苏天扬仓储发展有限公司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178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江苏艾尔特仪器有限公司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179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江苏逸洁生物科技股份有限公司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180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泰盛能源技术有限公司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181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江苏笛莎公主文化产业股份有限公司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182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扬州金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顺鞋业有限公司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183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扬州加润消失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模科技有限公司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184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江苏鼎集智能科技股份有限公司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185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中化扬州锂电科技有限公司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186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江苏金合能源科技有限公司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187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南京大学（镇江）生命健康产业研究院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188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江苏信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瀚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通智能电气科技有限公司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189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特沃斯（江苏镇江）精工有限公司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190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镇江市申鹏电气设备有限公司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191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芯图医疗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192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宿迁海</w:t>
            </w:r>
            <w:proofErr w:type="gramStart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迪</w:t>
            </w:r>
            <w:proofErr w:type="gramEnd"/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智能科技有限公司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193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江苏阳溪新能源科技有限公司</w:t>
            </w:r>
          </w:p>
        </w:tc>
      </w:tr>
      <w:tr w:rsidR="005567AF">
        <w:trPr>
          <w:trHeight w:val="290"/>
          <w:jc w:val="center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eastAsia="方正仿宋_GBK" w:cs="宋体"/>
                <w:color w:val="000000"/>
                <w:sz w:val="30"/>
                <w:szCs w:val="30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30"/>
                <w:szCs w:val="30"/>
                <w:lang/>
              </w:rPr>
              <w:t>194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7AF" w:rsidRDefault="00D022A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  <w:lang/>
              </w:rPr>
              <w:t>智曼（宿迁）新型建材科技有限公司</w:t>
            </w:r>
          </w:p>
        </w:tc>
      </w:tr>
    </w:tbl>
    <w:p w:rsidR="005567AF" w:rsidRDefault="005567AF"/>
    <w:sectPr w:rsidR="005567AF" w:rsidSect="005567AF">
      <w:footerReference w:type="even" r:id="rId7"/>
      <w:footerReference w:type="default" r:id="rId8"/>
      <w:pgSz w:w="11906" w:h="16838"/>
      <w:pgMar w:top="2098" w:right="1474" w:bottom="1984" w:left="1587" w:header="851" w:footer="1417" w:gutter="0"/>
      <w:cols w:space="720"/>
      <w:docGrid w:type="linesAndChars" w:linePitch="579" w:charSpace="-84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67AF" w:rsidRDefault="005567AF" w:rsidP="005567AF">
      <w:r>
        <w:separator/>
      </w:r>
    </w:p>
  </w:endnote>
  <w:endnote w:type="continuationSeparator" w:id="1">
    <w:p w:rsidR="005567AF" w:rsidRDefault="005567AF" w:rsidP="005567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7AF" w:rsidRDefault="005567AF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104pt;margin-top:0;width:2in;height:2in;z-index:251660288;mso-wrap-style:none;mso-position-horizontal:outside;mso-position-horizontal-relative:margin;mso-width-relative:page;mso-height-relative:page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 filled="f" stroked="f" strokeweight=".5pt">
          <v:textbox style="mso-fit-shape-to-text:t" inset="0,0,0,0">
            <w:txbxContent>
              <w:p w:rsidR="005567AF" w:rsidRDefault="00D022AE">
                <w:pPr>
                  <w:pStyle w:val="a4"/>
                  <w:ind w:leftChars="100" w:left="210" w:rightChars="100" w:right="210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t>—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 xml:space="preserve"> </w:t>
                </w:r>
                <w:r w:rsidR="005567AF">
                  <w:rPr>
                    <w:sz w:val="28"/>
                    <w:szCs w:val="28"/>
                  </w:rPr>
                  <w:fldChar w:fldCharType="begin"/>
                </w:r>
                <w:r>
                  <w:rPr>
                    <w:sz w:val="28"/>
                    <w:szCs w:val="28"/>
                  </w:rPr>
                  <w:instrText xml:space="preserve"> PAGE  \* MERGEFORMAT </w:instrText>
                </w:r>
                <w:r w:rsidR="005567AF">
                  <w:rPr>
                    <w:sz w:val="28"/>
                    <w:szCs w:val="28"/>
                  </w:rPr>
                  <w:fldChar w:fldCharType="separate"/>
                </w:r>
                <w:r>
                  <w:rPr>
                    <w:noProof/>
                    <w:sz w:val="28"/>
                    <w:szCs w:val="28"/>
                  </w:rPr>
                  <w:t>2</w:t>
                </w:r>
                <w:r w:rsidR="005567AF">
                  <w:rPr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7AF" w:rsidRDefault="005567AF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04pt;margin-top:0;width:2in;height:2in;z-index:251659264;mso-wrap-style:none;mso-position-horizontal:outside;mso-position-horizontal-relative:margin;mso-width-relative:page;mso-height-relative:page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5567AF" w:rsidRDefault="00D022AE">
                <w:pPr>
                  <w:pStyle w:val="a4"/>
                  <w:ind w:leftChars="100" w:left="210" w:rightChars="100" w:right="210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t>—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 xml:space="preserve"> </w:t>
                </w:r>
                <w:r w:rsidR="005567AF">
                  <w:rPr>
                    <w:sz w:val="28"/>
                    <w:szCs w:val="28"/>
                  </w:rPr>
                  <w:fldChar w:fldCharType="begin"/>
                </w:r>
                <w:r>
                  <w:rPr>
                    <w:sz w:val="28"/>
                    <w:szCs w:val="28"/>
                  </w:rPr>
                  <w:instrText xml:space="preserve"> PAGE  \* MERGEFORMAT </w:instrText>
                </w:r>
                <w:r w:rsidR="005567AF">
                  <w:rPr>
                    <w:sz w:val="28"/>
                    <w:szCs w:val="28"/>
                  </w:rPr>
                  <w:fldChar w:fldCharType="separate"/>
                </w:r>
                <w:r>
                  <w:rPr>
                    <w:noProof/>
                    <w:sz w:val="28"/>
                    <w:szCs w:val="28"/>
                  </w:rPr>
                  <w:t>3</w:t>
                </w:r>
                <w:r w:rsidR="005567AF">
                  <w:rPr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67AF" w:rsidRDefault="005567AF" w:rsidP="005567AF">
      <w:r>
        <w:separator/>
      </w:r>
    </w:p>
  </w:footnote>
  <w:footnote w:type="continuationSeparator" w:id="1">
    <w:p w:rsidR="005567AF" w:rsidRDefault="005567AF" w:rsidP="005567A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420"/>
  <w:evenAndOddHeaders/>
  <w:drawingGridHorizontalSpacing w:val="158"/>
  <w:drawingGridVerticalSpacing w:val="290"/>
  <w:noPunctuationKerning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172A27"/>
    <w:rsid w:val="CFA757C9"/>
    <w:rsid w:val="CFBA27B3"/>
    <w:rsid w:val="D2E7030B"/>
    <w:rsid w:val="D5E7D6AC"/>
    <w:rsid w:val="D76D2290"/>
    <w:rsid w:val="D7BF65A4"/>
    <w:rsid w:val="D7E8DB44"/>
    <w:rsid w:val="D87FC610"/>
    <w:rsid w:val="DBAFF6D5"/>
    <w:rsid w:val="DDF669F5"/>
    <w:rsid w:val="DEFDE0CD"/>
    <w:rsid w:val="DFF79873"/>
    <w:rsid w:val="E44D2D95"/>
    <w:rsid w:val="EBEF168B"/>
    <w:rsid w:val="EBEFD910"/>
    <w:rsid w:val="EBEFE7D6"/>
    <w:rsid w:val="EC7CAD1C"/>
    <w:rsid w:val="ECBF570C"/>
    <w:rsid w:val="ED67A4EC"/>
    <w:rsid w:val="EF5F94D5"/>
    <w:rsid w:val="EF8EA785"/>
    <w:rsid w:val="EF9D2333"/>
    <w:rsid w:val="EFF36449"/>
    <w:rsid w:val="EFFC948E"/>
    <w:rsid w:val="EFFF411B"/>
    <w:rsid w:val="F0B7FF84"/>
    <w:rsid w:val="F66F2D87"/>
    <w:rsid w:val="F74F438D"/>
    <w:rsid w:val="F7BFB402"/>
    <w:rsid w:val="F7DEEA26"/>
    <w:rsid w:val="F7ED2250"/>
    <w:rsid w:val="F7FBDD74"/>
    <w:rsid w:val="F9FA1168"/>
    <w:rsid w:val="FA6CD11D"/>
    <w:rsid w:val="FB17F63E"/>
    <w:rsid w:val="FB35197C"/>
    <w:rsid w:val="FBEF735C"/>
    <w:rsid w:val="FBF6C6F1"/>
    <w:rsid w:val="FBF78992"/>
    <w:rsid w:val="FBFB3A06"/>
    <w:rsid w:val="FD533BB9"/>
    <w:rsid w:val="FDDB840B"/>
    <w:rsid w:val="FE734873"/>
    <w:rsid w:val="FE9BE2F1"/>
    <w:rsid w:val="FEBDB6C4"/>
    <w:rsid w:val="FF0F6DD3"/>
    <w:rsid w:val="FF3FA12A"/>
    <w:rsid w:val="FF7A5BC9"/>
    <w:rsid w:val="FFAD61AD"/>
    <w:rsid w:val="FFB53631"/>
    <w:rsid w:val="FFBF7C8E"/>
    <w:rsid w:val="FFE3BBC8"/>
    <w:rsid w:val="FFF2DE8E"/>
    <w:rsid w:val="FFF2F270"/>
    <w:rsid w:val="FFF7460C"/>
    <w:rsid w:val="FFFDDEE2"/>
    <w:rsid w:val="00172A27"/>
    <w:rsid w:val="005567AF"/>
    <w:rsid w:val="006B4F71"/>
    <w:rsid w:val="00D022AE"/>
    <w:rsid w:val="03601221"/>
    <w:rsid w:val="044C5C7E"/>
    <w:rsid w:val="052B125B"/>
    <w:rsid w:val="06AE2009"/>
    <w:rsid w:val="078D77AE"/>
    <w:rsid w:val="07DD7E35"/>
    <w:rsid w:val="08393F23"/>
    <w:rsid w:val="09B30B2F"/>
    <w:rsid w:val="0BFC070B"/>
    <w:rsid w:val="0CBF63D9"/>
    <w:rsid w:val="0CEC38A2"/>
    <w:rsid w:val="0DCA1855"/>
    <w:rsid w:val="0E1D1374"/>
    <w:rsid w:val="0E9425B1"/>
    <w:rsid w:val="0EB26242"/>
    <w:rsid w:val="0EC06DB8"/>
    <w:rsid w:val="0EC15379"/>
    <w:rsid w:val="0FC21B3E"/>
    <w:rsid w:val="11D53637"/>
    <w:rsid w:val="1262617F"/>
    <w:rsid w:val="131733E9"/>
    <w:rsid w:val="16F964E4"/>
    <w:rsid w:val="179B45F8"/>
    <w:rsid w:val="17A3D718"/>
    <w:rsid w:val="17A7009B"/>
    <w:rsid w:val="17F7B589"/>
    <w:rsid w:val="17FD642C"/>
    <w:rsid w:val="181E3672"/>
    <w:rsid w:val="185B2C5C"/>
    <w:rsid w:val="1888774E"/>
    <w:rsid w:val="19ED2DAC"/>
    <w:rsid w:val="1ADA2583"/>
    <w:rsid w:val="1B750299"/>
    <w:rsid w:val="1C4D6116"/>
    <w:rsid w:val="1C805395"/>
    <w:rsid w:val="1D1B7190"/>
    <w:rsid w:val="1D9D63F3"/>
    <w:rsid w:val="1E484FE8"/>
    <w:rsid w:val="1ED4041F"/>
    <w:rsid w:val="1FBF07F7"/>
    <w:rsid w:val="20167763"/>
    <w:rsid w:val="20DE1461"/>
    <w:rsid w:val="21331742"/>
    <w:rsid w:val="21D30B53"/>
    <w:rsid w:val="22A20C55"/>
    <w:rsid w:val="23BD387A"/>
    <w:rsid w:val="23C00A6B"/>
    <w:rsid w:val="249B3899"/>
    <w:rsid w:val="25145D44"/>
    <w:rsid w:val="251752F3"/>
    <w:rsid w:val="25757318"/>
    <w:rsid w:val="25AA0ABD"/>
    <w:rsid w:val="25FF1B34"/>
    <w:rsid w:val="26200121"/>
    <w:rsid w:val="2636373B"/>
    <w:rsid w:val="26537728"/>
    <w:rsid w:val="26C01C48"/>
    <w:rsid w:val="26F16E36"/>
    <w:rsid w:val="277255C1"/>
    <w:rsid w:val="27D49ADB"/>
    <w:rsid w:val="29457A96"/>
    <w:rsid w:val="29BFDF28"/>
    <w:rsid w:val="2A765F04"/>
    <w:rsid w:val="2B310EBD"/>
    <w:rsid w:val="2BCC1682"/>
    <w:rsid w:val="2C010EA0"/>
    <w:rsid w:val="2C5D1159"/>
    <w:rsid w:val="2CEC7245"/>
    <w:rsid w:val="2D0D678D"/>
    <w:rsid w:val="2D2003D0"/>
    <w:rsid w:val="2D265C6C"/>
    <w:rsid w:val="2D7F5BE3"/>
    <w:rsid w:val="2E1B1350"/>
    <w:rsid w:val="2EC66D83"/>
    <w:rsid w:val="2F4A60C6"/>
    <w:rsid w:val="2F555523"/>
    <w:rsid w:val="2F6FF759"/>
    <w:rsid w:val="2FC82023"/>
    <w:rsid w:val="2FDFC84A"/>
    <w:rsid w:val="305C1F40"/>
    <w:rsid w:val="31F53B1F"/>
    <w:rsid w:val="32695F31"/>
    <w:rsid w:val="32D731D3"/>
    <w:rsid w:val="337120C8"/>
    <w:rsid w:val="364B351E"/>
    <w:rsid w:val="3683181D"/>
    <w:rsid w:val="387024D8"/>
    <w:rsid w:val="38D04C62"/>
    <w:rsid w:val="38D75E97"/>
    <w:rsid w:val="38E20FB6"/>
    <w:rsid w:val="39C10CFB"/>
    <w:rsid w:val="3B2F7DD1"/>
    <w:rsid w:val="3BCD2922"/>
    <w:rsid w:val="3BEB47AE"/>
    <w:rsid w:val="3BFEA249"/>
    <w:rsid w:val="3BFFD004"/>
    <w:rsid w:val="3CFD20B1"/>
    <w:rsid w:val="3D27F50F"/>
    <w:rsid w:val="3DBFA496"/>
    <w:rsid w:val="3DD553E2"/>
    <w:rsid w:val="3DDF921A"/>
    <w:rsid w:val="3E3066FC"/>
    <w:rsid w:val="3FA70FF1"/>
    <w:rsid w:val="3FFF45B6"/>
    <w:rsid w:val="40343741"/>
    <w:rsid w:val="406A29B0"/>
    <w:rsid w:val="408C6E5C"/>
    <w:rsid w:val="40941AEC"/>
    <w:rsid w:val="426232FA"/>
    <w:rsid w:val="436B7FCE"/>
    <w:rsid w:val="438E3E94"/>
    <w:rsid w:val="45C0153D"/>
    <w:rsid w:val="47371E4E"/>
    <w:rsid w:val="473A4511"/>
    <w:rsid w:val="476E43D0"/>
    <w:rsid w:val="47CDB48D"/>
    <w:rsid w:val="47E77EFD"/>
    <w:rsid w:val="4A442C70"/>
    <w:rsid w:val="4BBD011F"/>
    <w:rsid w:val="4C8559C0"/>
    <w:rsid w:val="4E7B5E16"/>
    <w:rsid w:val="4EFB6A8D"/>
    <w:rsid w:val="4F9ED31B"/>
    <w:rsid w:val="50AC7FE0"/>
    <w:rsid w:val="50F34BD0"/>
    <w:rsid w:val="514E6620"/>
    <w:rsid w:val="5157717E"/>
    <w:rsid w:val="51CFBC80"/>
    <w:rsid w:val="51DC1151"/>
    <w:rsid w:val="51DF3AB7"/>
    <w:rsid w:val="570E4840"/>
    <w:rsid w:val="575507BD"/>
    <w:rsid w:val="581108D2"/>
    <w:rsid w:val="58384762"/>
    <w:rsid w:val="58F44C62"/>
    <w:rsid w:val="596FE5A9"/>
    <w:rsid w:val="5970623F"/>
    <w:rsid w:val="598E3BB0"/>
    <w:rsid w:val="599428E1"/>
    <w:rsid w:val="5ACF7F43"/>
    <w:rsid w:val="5B6FC7D6"/>
    <w:rsid w:val="5B924C42"/>
    <w:rsid w:val="5CA2096B"/>
    <w:rsid w:val="5D3369DF"/>
    <w:rsid w:val="5DDD769B"/>
    <w:rsid w:val="5FBA22D0"/>
    <w:rsid w:val="60187EB8"/>
    <w:rsid w:val="60AE2F1C"/>
    <w:rsid w:val="61BB138E"/>
    <w:rsid w:val="61CF4621"/>
    <w:rsid w:val="62B408EB"/>
    <w:rsid w:val="62B541B1"/>
    <w:rsid w:val="62ED5AA6"/>
    <w:rsid w:val="63B640F2"/>
    <w:rsid w:val="640C33D9"/>
    <w:rsid w:val="64AB13E8"/>
    <w:rsid w:val="64FD7E41"/>
    <w:rsid w:val="65310651"/>
    <w:rsid w:val="659E7582"/>
    <w:rsid w:val="65BBEDCA"/>
    <w:rsid w:val="65BCC7CD"/>
    <w:rsid w:val="66847884"/>
    <w:rsid w:val="66BB15A4"/>
    <w:rsid w:val="66FAF9F5"/>
    <w:rsid w:val="66FFAE48"/>
    <w:rsid w:val="679C65D5"/>
    <w:rsid w:val="68FF89A3"/>
    <w:rsid w:val="69454157"/>
    <w:rsid w:val="6AF9619B"/>
    <w:rsid w:val="6B2D0703"/>
    <w:rsid w:val="6B6D6444"/>
    <w:rsid w:val="6BB832A2"/>
    <w:rsid w:val="6BDFC1D4"/>
    <w:rsid w:val="6C370AA2"/>
    <w:rsid w:val="6E25536E"/>
    <w:rsid w:val="6EFFA2EF"/>
    <w:rsid w:val="6F8FF2D2"/>
    <w:rsid w:val="6FA968B2"/>
    <w:rsid w:val="6FB6A35A"/>
    <w:rsid w:val="6FDB15F2"/>
    <w:rsid w:val="6FFF2F0E"/>
    <w:rsid w:val="6FFF6F2F"/>
    <w:rsid w:val="70151F34"/>
    <w:rsid w:val="70242108"/>
    <w:rsid w:val="705C00E2"/>
    <w:rsid w:val="706F71C9"/>
    <w:rsid w:val="716623DF"/>
    <w:rsid w:val="72AA743B"/>
    <w:rsid w:val="73211EEB"/>
    <w:rsid w:val="73381618"/>
    <w:rsid w:val="7375774A"/>
    <w:rsid w:val="74772F8F"/>
    <w:rsid w:val="74EF30B8"/>
    <w:rsid w:val="76E00D7A"/>
    <w:rsid w:val="774935A8"/>
    <w:rsid w:val="77CF13FF"/>
    <w:rsid w:val="77E79BCE"/>
    <w:rsid w:val="785A4FC2"/>
    <w:rsid w:val="78BD7AA0"/>
    <w:rsid w:val="79B514FE"/>
    <w:rsid w:val="79E414D9"/>
    <w:rsid w:val="7AFFDBA9"/>
    <w:rsid w:val="7B067989"/>
    <w:rsid w:val="7B1501E5"/>
    <w:rsid w:val="7C7B5747"/>
    <w:rsid w:val="7D3C6ABF"/>
    <w:rsid w:val="7D4B5181"/>
    <w:rsid w:val="7D635B6F"/>
    <w:rsid w:val="7D6437FE"/>
    <w:rsid w:val="7DAEC193"/>
    <w:rsid w:val="7DF7FE02"/>
    <w:rsid w:val="7DFAFA26"/>
    <w:rsid w:val="7E1B7A1F"/>
    <w:rsid w:val="7E4DB00E"/>
    <w:rsid w:val="7E59535F"/>
    <w:rsid w:val="7EF1EC8A"/>
    <w:rsid w:val="7EFB1002"/>
    <w:rsid w:val="7EFBAAE2"/>
    <w:rsid w:val="7F1140F5"/>
    <w:rsid w:val="7F191F32"/>
    <w:rsid w:val="7F769BCF"/>
    <w:rsid w:val="7F7BAC6D"/>
    <w:rsid w:val="7F7F2A3B"/>
    <w:rsid w:val="7F9461F2"/>
    <w:rsid w:val="7FCFA4D4"/>
    <w:rsid w:val="7FD7803B"/>
    <w:rsid w:val="7FD9F42F"/>
    <w:rsid w:val="7FE0673D"/>
    <w:rsid w:val="7FE65892"/>
    <w:rsid w:val="7FF30563"/>
    <w:rsid w:val="7FFA7405"/>
    <w:rsid w:val="95EBDF5F"/>
    <w:rsid w:val="9BEF4745"/>
    <w:rsid w:val="9D4B5CFF"/>
    <w:rsid w:val="9D5D24B1"/>
    <w:rsid w:val="A39D460F"/>
    <w:rsid w:val="A57F9297"/>
    <w:rsid w:val="A932ACDF"/>
    <w:rsid w:val="AFC7C5A8"/>
    <w:rsid w:val="AFDDC875"/>
    <w:rsid w:val="B75E3025"/>
    <w:rsid w:val="B7FBAECF"/>
    <w:rsid w:val="B9FFAA09"/>
    <w:rsid w:val="BA7B23C6"/>
    <w:rsid w:val="BA948922"/>
    <w:rsid w:val="BBDFE0C0"/>
    <w:rsid w:val="C9F3B8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67AF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rsid w:val="005567AF"/>
    <w:pPr>
      <w:keepNext/>
      <w:keepLines/>
      <w:autoSpaceDE w:val="0"/>
      <w:autoSpaceDN w:val="0"/>
      <w:snapToGrid w:val="0"/>
      <w:spacing w:before="260" w:after="260" w:line="416" w:lineRule="auto"/>
      <w:ind w:firstLine="624"/>
      <w:outlineLvl w:val="1"/>
    </w:pPr>
    <w:rPr>
      <w:rFonts w:ascii="Calibri Light" w:eastAsia="黑体" w:hAnsi="Calibri Light"/>
      <w:bCs/>
      <w:snapToGrid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rsid w:val="005567AF"/>
    <w:pPr>
      <w:widowControl/>
      <w:ind w:firstLine="634"/>
    </w:pPr>
    <w:rPr>
      <w:kern w:val="0"/>
    </w:rPr>
  </w:style>
  <w:style w:type="paragraph" w:styleId="a4">
    <w:name w:val="footer"/>
    <w:basedOn w:val="a"/>
    <w:qFormat/>
    <w:rsid w:val="005567A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5567A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20">
    <w:name w:val="Body Text First Indent 2"/>
    <w:basedOn w:val="a3"/>
    <w:qFormat/>
    <w:rsid w:val="005567AF"/>
    <w:pPr>
      <w:ind w:firstLineChars="200" w:firstLine="420"/>
    </w:pPr>
  </w:style>
  <w:style w:type="paragraph" w:styleId="a6">
    <w:name w:val="List Paragraph"/>
    <w:basedOn w:val="a"/>
    <w:qFormat/>
    <w:rsid w:val="005567AF"/>
    <w:pPr>
      <w:ind w:firstLineChars="200" w:firstLine="420"/>
    </w:pPr>
  </w:style>
  <w:style w:type="character" w:customStyle="1" w:styleId="font11">
    <w:name w:val="font11"/>
    <w:basedOn w:val="a0"/>
    <w:qFormat/>
    <w:rsid w:val="005567AF"/>
    <w:rPr>
      <w:rFonts w:ascii="方正书宋_GBK" w:eastAsia="方正书宋_GBK" w:hAnsi="方正书宋_GBK" w:cs="方正书宋_GBK" w:hint="eastAsia"/>
      <w:color w:val="000000"/>
      <w:sz w:val="20"/>
      <w:szCs w:val="20"/>
      <w:u w:val="none"/>
    </w:rPr>
  </w:style>
  <w:style w:type="character" w:customStyle="1" w:styleId="font21">
    <w:name w:val="font21"/>
    <w:basedOn w:val="a0"/>
    <w:qFormat/>
    <w:rsid w:val="005567AF"/>
    <w:rPr>
      <w:rFonts w:ascii="Arial" w:hAnsi="Arial" w:cs="Arial" w:hint="default"/>
      <w:color w:val="000000"/>
      <w:sz w:val="20"/>
      <w:szCs w:val="20"/>
      <w:u w:val="none"/>
    </w:rPr>
  </w:style>
  <w:style w:type="paragraph" w:styleId="a7">
    <w:name w:val="Balloon Text"/>
    <w:basedOn w:val="a"/>
    <w:link w:val="Char"/>
    <w:rsid w:val="00D022AE"/>
    <w:rPr>
      <w:sz w:val="18"/>
      <w:szCs w:val="18"/>
    </w:rPr>
  </w:style>
  <w:style w:type="character" w:customStyle="1" w:styleId="Char">
    <w:name w:val="批注框文本 Char"/>
    <w:basedOn w:val="a0"/>
    <w:link w:val="a7"/>
    <w:rsid w:val="00D022A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2705</Words>
  <Characters>873</Characters>
  <Application>Microsoft Office Word</Application>
  <DocSecurity>0</DocSecurity>
  <Lines>7</Lines>
  <Paragraphs>7</Paragraphs>
  <ScaleCrop>false</ScaleCrop>
  <Company>Win</Company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关于确认2022年度第二批企业知识产权</dc:title>
  <dc:creator>PC</dc:creator>
  <cp:lastModifiedBy>NTKO</cp:lastModifiedBy>
  <cp:revision>2</cp:revision>
  <cp:lastPrinted>2022-06-02T17:41:00Z</cp:lastPrinted>
  <dcterms:created xsi:type="dcterms:W3CDTF">2020-04-15T14:50:00Z</dcterms:created>
  <dcterms:modified xsi:type="dcterms:W3CDTF">2026-09-30T05:44:00Z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8DC1CB290EFA47F18CA6BF0BD64493C1_13</vt:lpwstr>
  </property>
  <property fmtid="{D5CDD505-2E9C-101B-9397-08002B2CF9AE}" pid="4" name="KSOTemplateDocerSaveRecord">
    <vt:lpwstr>eyJoZGlkIjoiMTRmYzJiYmU4Mjk0NTM3M2Y2NjVlZmQ1NjRiY2Q5YmMiLCJ1c2VySWQiOiIxNjU3MzA3MjcwIn0=</vt:lpwstr>
  </property>
</Properties>
</file>