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261D16"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2025年江苏省</w:t>
      </w:r>
      <w:bookmarkEnd w:id="0"/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知识产权信息公共服务网点</w:t>
      </w:r>
    </w:p>
    <w:p w14:paraId="5887272E">
      <w:pPr>
        <w:spacing w:line="590" w:lineRule="exact"/>
        <w:jc w:val="center"/>
        <w:rPr>
          <w:rFonts w:ascii="宋体" w:hAnsi="宋体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  <w:t>拟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认定</w:t>
      </w:r>
      <w:r>
        <w:rPr>
          <w:rFonts w:hint="eastAsia" w:ascii="宋体" w:hAnsi="宋体" w:eastAsia="方正小标宋_GBK" w:cs="方正小标宋_GBK"/>
          <w:b/>
          <w:bCs/>
          <w:sz w:val="44"/>
          <w:szCs w:val="44"/>
        </w:rPr>
        <w:t>名单</w:t>
      </w:r>
    </w:p>
    <w:p w14:paraId="0CA97A08">
      <w:pPr>
        <w:spacing w:line="590" w:lineRule="exact"/>
        <w:jc w:val="center"/>
        <w:rPr>
          <w:rFonts w:hint="eastAsia" w:ascii="宋体" w:hAnsi="宋体" w:eastAsia="方正小标宋_GBK" w:cs="方正小标宋_GBK"/>
          <w:b/>
          <w:bCs/>
          <w:sz w:val="32"/>
          <w:szCs w:val="32"/>
        </w:rPr>
      </w:pPr>
      <w:r>
        <w:rPr>
          <w:rFonts w:hint="eastAsia" w:ascii="宋体" w:hAnsi="宋体" w:eastAsia="方正小标宋_GBK" w:cs="方正小标宋_GBK"/>
          <w:b/>
          <w:bCs/>
          <w:sz w:val="32"/>
          <w:szCs w:val="32"/>
        </w:rPr>
        <w:t>（</w:t>
      </w:r>
      <w:r>
        <w:rPr>
          <w:rFonts w:ascii="宋体" w:hAnsi="宋体" w:eastAsia="方正小标宋_GBK" w:cs="方正小标宋_GBK"/>
          <w:b/>
          <w:bCs/>
          <w:sz w:val="32"/>
          <w:szCs w:val="32"/>
        </w:rPr>
        <w:t>2</w:t>
      </w:r>
      <w:r>
        <w:rPr>
          <w:rFonts w:hint="eastAsia" w:ascii="宋体" w:hAnsi="宋体" w:eastAsia="方正小标宋_GBK" w:cs="方正小标宋_GBK"/>
          <w:b/>
          <w:bCs/>
          <w:sz w:val="32"/>
          <w:szCs w:val="32"/>
          <w:lang w:val="en-US" w:eastAsia="zh-CN"/>
        </w:rPr>
        <w:t>2</w:t>
      </w:r>
      <w:r>
        <w:rPr>
          <w:rFonts w:hint="eastAsia" w:ascii="宋体" w:hAnsi="宋体" w:eastAsia="方正小标宋_GBK" w:cs="方正小标宋_GBK"/>
          <w:b/>
          <w:bCs/>
          <w:sz w:val="32"/>
          <w:szCs w:val="32"/>
        </w:rPr>
        <w:t>家）</w:t>
      </w:r>
    </w:p>
    <w:tbl>
      <w:tblPr>
        <w:tblStyle w:val="3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"/>
        <w:gridCol w:w="1146"/>
        <w:gridCol w:w="6371"/>
      </w:tblGrid>
      <w:tr w14:paraId="22C5A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42" w:type="dxa"/>
            <w:vAlign w:val="center"/>
          </w:tcPr>
          <w:p w14:paraId="272D3CA0">
            <w:pPr>
              <w:spacing w:line="0" w:lineRule="atLeast"/>
              <w:jc w:val="center"/>
              <w:rPr>
                <w:rFonts w:ascii="宋体" w:hAnsi="宋体" w:eastAsia="方正黑体_GBK" w:cs="方正黑体_GBK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1AE71E6">
            <w:pPr>
              <w:spacing w:line="0" w:lineRule="atLeast"/>
              <w:jc w:val="center"/>
              <w:rPr>
                <w:rFonts w:hint="eastAsia" w:ascii="宋体" w:hAnsi="宋体" w:eastAsia="方正黑体_GBK" w:cs="方正黑体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/>
                <w:bCs/>
                <w:sz w:val="28"/>
                <w:szCs w:val="28"/>
              </w:rPr>
              <w:t>地区</w:t>
            </w:r>
          </w:p>
        </w:tc>
        <w:tc>
          <w:tcPr>
            <w:tcW w:w="6371" w:type="dxa"/>
            <w:vAlign w:val="center"/>
          </w:tcPr>
          <w:p w14:paraId="41460F94">
            <w:pPr>
              <w:spacing w:line="0" w:lineRule="atLeast"/>
              <w:jc w:val="center"/>
              <w:rPr>
                <w:rFonts w:ascii="宋体" w:hAnsi="宋体" w:eastAsia="方正黑体_GBK" w:cs="方正黑体_GBK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b/>
                <w:bCs/>
                <w:sz w:val="28"/>
                <w:szCs w:val="28"/>
              </w:rPr>
              <w:t>机构名称</w:t>
            </w:r>
          </w:p>
        </w:tc>
      </w:tr>
      <w:tr w14:paraId="495F1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53383A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146" w:type="dxa"/>
            <w:vMerge w:val="restart"/>
            <w:shd w:val="clear" w:color="auto" w:fill="auto"/>
            <w:vAlign w:val="center"/>
          </w:tcPr>
          <w:p w14:paraId="710490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南京市</w:t>
            </w:r>
          </w:p>
        </w:tc>
        <w:tc>
          <w:tcPr>
            <w:tcW w:w="6371" w:type="dxa"/>
            <w:vAlign w:val="center"/>
          </w:tcPr>
          <w:p w14:paraId="3822B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南京图书馆</w:t>
            </w:r>
          </w:p>
        </w:tc>
      </w:tr>
      <w:tr w14:paraId="28E14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47E9C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014571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1A574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南京机电职业技术学院</w:t>
            </w:r>
          </w:p>
        </w:tc>
      </w:tr>
      <w:tr w14:paraId="04BD4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5EDCF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69C7F1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098D7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南京六合经济开发区管理委员会</w:t>
            </w:r>
          </w:p>
        </w:tc>
      </w:tr>
      <w:tr w14:paraId="747E4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4EB4E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69C08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3851B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南京高新药谷开发建设有限公司</w:t>
            </w:r>
          </w:p>
        </w:tc>
      </w:tr>
      <w:tr w14:paraId="57EAB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79255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393F6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6CF85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江苏圣典律师事务所</w:t>
            </w:r>
          </w:p>
        </w:tc>
      </w:tr>
      <w:tr w14:paraId="7FA68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0CFE3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7B635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738D1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江苏瑞途律师事务所</w:t>
            </w:r>
          </w:p>
        </w:tc>
      </w:tr>
      <w:tr w14:paraId="3E3C9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7B2719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33084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62C6A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江苏致邦律师事务所</w:t>
            </w:r>
          </w:p>
        </w:tc>
      </w:tr>
      <w:tr w14:paraId="7D62C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08A10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3B95B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1D6500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南京优注宝信息科技有限公司</w:t>
            </w:r>
          </w:p>
        </w:tc>
      </w:tr>
      <w:tr w14:paraId="5A1B2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544BBE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01B15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无锡市</w:t>
            </w:r>
          </w:p>
        </w:tc>
        <w:tc>
          <w:tcPr>
            <w:tcW w:w="6371" w:type="dxa"/>
            <w:vAlign w:val="center"/>
          </w:tcPr>
          <w:p w14:paraId="03212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无锡义海知识产权代理事务所（普通合伙）</w:t>
            </w:r>
          </w:p>
        </w:tc>
      </w:tr>
      <w:tr w14:paraId="64AC2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4E1F9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2E3E9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徐州市</w:t>
            </w:r>
          </w:p>
        </w:tc>
        <w:tc>
          <w:tcPr>
            <w:tcW w:w="6371" w:type="dxa"/>
            <w:vAlign w:val="center"/>
          </w:tcPr>
          <w:p w14:paraId="0C399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徐州市知识产权协会</w:t>
            </w:r>
          </w:p>
        </w:tc>
      </w:tr>
      <w:tr w14:paraId="7A2BD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5D5009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70E51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常州市</w:t>
            </w:r>
          </w:p>
        </w:tc>
        <w:tc>
          <w:tcPr>
            <w:tcW w:w="6371" w:type="dxa"/>
            <w:vAlign w:val="center"/>
          </w:tcPr>
          <w:p w14:paraId="185654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江苏动力及储能电池创新中心有限公司</w:t>
            </w:r>
          </w:p>
        </w:tc>
      </w:tr>
      <w:tr w14:paraId="4B59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221805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67F4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苏州市</w:t>
            </w:r>
          </w:p>
        </w:tc>
        <w:tc>
          <w:tcPr>
            <w:tcW w:w="6371" w:type="dxa"/>
            <w:vAlign w:val="center"/>
          </w:tcPr>
          <w:p w14:paraId="1257B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苏州华发七弦琴知识产权运营有限公司</w:t>
            </w:r>
          </w:p>
        </w:tc>
      </w:tr>
      <w:tr w14:paraId="67DFE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175F78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2B285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南通市</w:t>
            </w:r>
          </w:p>
        </w:tc>
        <w:tc>
          <w:tcPr>
            <w:tcW w:w="6371" w:type="dxa"/>
            <w:vAlign w:val="center"/>
          </w:tcPr>
          <w:p w14:paraId="0D278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江苏航运职业技术学院</w:t>
            </w:r>
          </w:p>
        </w:tc>
      </w:tr>
      <w:tr w14:paraId="35D4F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01413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1146" w:type="dxa"/>
            <w:vMerge w:val="restart"/>
            <w:shd w:val="clear" w:color="auto" w:fill="auto"/>
            <w:vAlign w:val="center"/>
          </w:tcPr>
          <w:p w14:paraId="6C9B3B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淮安市</w:t>
            </w:r>
          </w:p>
        </w:tc>
        <w:tc>
          <w:tcPr>
            <w:tcW w:w="6371" w:type="dxa"/>
            <w:vAlign w:val="center"/>
          </w:tcPr>
          <w:p w14:paraId="38FF6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江苏食品药品职业技术学院</w:t>
            </w:r>
          </w:p>
        </w:tc>
      </w:tr>
      <w:tr w14:paraId="3B869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157DE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5DF302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78DDB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淮安铭航知识产权代理有限公司</w:t>
            </w:r>
          </w:p>
        </w:tc>
      </w:tr>
      <w:tr w14:paraId="01B7D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33043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26BDB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盐城市</w:t>
            </w:r>
          </w:p>
        </w:tc>
        <w:tc>
          <w:tcPr>
            <w:tcW w:w="6371" w:type="dxa"/>
            <w:vAlign w:val="center"/>
          </w:tcPr>
          <w:p w14:paraId="6E2B3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东台市知识产权保护中心</w:t>
            </w:r>
          </w:p>
        </w:tc>
      </w:tr>
      <w:tr w14:paraId="61DC0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6064B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A9D2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镇江市</w:t>
            </w:r>
          </w:p>
        </w:tc>
        <w:tc>
          <w:tcPr>
            <w:tcW w:w="6371" w:type="dxa"/>
            <w:vAlign w:val="center"/>
          </w:tcPr>
          <w:p w14:paraId="322DC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镇江市高等专科学校</w:t>
            </w:r>
          </w:p>
        </w:tc>
      </w:tr>
      <w:tr w14:paraId="06FA9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7620F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1146" w:type="dxa"/>
            <w:vMerge w:val="restart"/>
            <w:shd w:val="clear" w:color="auto" w:fill="auto"/>
            <w:vAlign w:val="center"/>
          </w:tcPr>
          <w:p w14:paraId="3B7F1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泰州市</w:t>
            </w:r>
          </w:p>
        </w:tc>
        <w:tc>
          <w:tcPr>
            <w:tcW w:w="6371" w:type="dxa"/>
            <w:vAlign w:val="center"/>
          </w:tcPr>
          <w:p w14:paraId="43B29E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泰州学院</w:t>
            </w:r>
          </w:p>
        </w:tc>
      </w:tr>
      <w:tr w14:paraId="72FE4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175688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1</w:t>
            </w: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61E8C0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2A6361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国家不锈钢制品质量监督检验中心（兴化）</w:t>
            </w:r>
          </w:p>
        </w:tc>
      </w:tr>
      <w:tr w14:paraId="04A31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734584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7D07EF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26195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南京知识（泰州）律师事务所</w:t>
            </w:r>
          </w:p>
        </w:tc>
      </w:tr>
      <w:tr w14:paraId="22F1F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77472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1146" w:type="dxa"/>
            <w:vMerge w:val="restart"/>
            <w:shd w:val="clear" w:color="auto" w:fill="auto"/>
            <w:vAlign w:val="center"/>
          </w:tcPr>
          <w:p w14:paraId="26C739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宿迁市</w:t>
            </w:r>
          </w:p>
        </w:tc>
        <w:tc>
          <w:tcPr>
            <w:tcW w:w="6371" w:type="dxa"/>
            <w:vAlign w:val="center"/>
          </w:tcPr>
          <w:p w14:paraId="5AD99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宿迁市知识产权保护中心</w:t>
            </w:r>
          </w:p>
        </w:tc>
      </w:tr>
      <w:tr w14:paraId="014E0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2" w:type="dxa"/>
            <w:vAlign w:val="center"/>
          </w:tcPr>
          <w:p w14:paraId="69680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1146" w:type="dxa"/>
            <w:vMerge w:val="continue"/>
            <w:shd w:val="clear" w:color="auto" w:fill="auto"/>
            <w:vAlign w:val="center"/>
          </w:tcPr>
          <w:p w14:paraId="2510D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371" w:type="dxa"/>
            <w:vAlign w:val="center"/>
          </w:tcPr>
          <w:p w14:paraId="43A3FA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宿迁大学科技园发展有限公司</w:t>
            </w:r>
          </w:p>
        </w:tc>
      </w:tr>
    </w:tbl>
    <w:p w14:paraId="01242D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645011"/>
    <w:rsid w:val="71645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2025-12-01T01:06:00Z</dcterms:created>
  <dc:creator>Administrator</dc:creator>
  <cp:lastModifiedBy>Administrator</cp:lastModifiedBy>
  <dcterms:modified xsi:type="dcterms:W3CDTF">2025-12-01T01:06:54Z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A1156A7499B242A9B535CE813E165694_11</vt:lpwstr>
  </property>
  <property fmtid="{D5CDD505-2E9C-101B-9397-08002B2CF9AE}" pid="4" name="KSOTemplateDocerSaveRecord">
    <vt:lpwstr>eyJoZGlkIjoiYzY0MmY5ZGU2YzAwMjM5ZmIzY2U0Zjk5Y2M5NWFkODEifQ==</vt:lpwstr>
  </property>
</Properties>
</file>